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643"/>
        <w:rPr>
          <w:rFonts w:ascii="Times New Roman" w:hAnsi="Times New Roman" w:cs="Times New Roman"/>
        </w:rPr>
      </w:pPr>
    </w:p>
    <w:p>
      <w:pPr>
        <w:ind w:firstLine="0" w:firstLineChars="0"/>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达州市“十四五”中医药高质量发展规划</w:t>
      </w:r>
    </w:p>
    <w:p>
      <w:pPr>
        <w:pStyle w:val="2"/>
        <w:ind w:left="0" w:leftChars="0" w:firstLine="0" w:firstLineChars="0"/>
        <w:jc w:val="center"/>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征求意见稿）</w:t>
      </w: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964"/>
        <w:jc w:val="center"/>
        <w:rPr>
          <w:rFonts w:ascii="Times New Roman" w:hAnsi="Times New Roman" w:eastAsia="方正小标宋简体" w:cs="Times New Roman"/>
          <w:sz w:val="48"/>
          <w:szCs w:val="48"/>
        </w:rPr>
      </w:pPr>
    </w:p>
    <w:p>
      <w:pPr>
        <w:ind w:firstLine="0" w:firstLineChars="0"/>
        <w:jc w:val="center"/>
        <w:rPr>
          <w:rFonts w:ascii="Times New Roman" w:hAnsi="Times New Roman" w:eastAsia="方正楷体_GBK" w:cs="Times New Roman"/>
          <w:sz w:val="40"/>
          <w:szCs w:val="40"/>
        </w:rPr>
      </w:pPr>
      <w:r>
        <w:rPr>
          <w:rFonts w:ascii="Times New Roman" w:hAnsi="Times New Roman" w:eastAsia="方正楷体_GBK" w:cs="Times New Roman"/>
          <w:sz w:val="40"/>
          <w:szCs w:val="40"/>
        </w:rPr>
        <w:t>达州市中医药管理局</w:t>
      </w:r>
    </w:p>
    <w:p>
      <w:pPr>
        <w:ind w:firstLine="0" w:firstLineChars="0"/>
        <w:jc w:val="center"/>
        <w:rPr>
          <w:rFonts w:ascii="Times New Roman" w:hAnsi="Times New Roman" w:eastAsia="方正黑体_GBK" w:cs="Times New Roman"/>
          <w:sz w:val="40"/>
          <w:szCs w:val="40"/>
        </w:rPr>
      </w:pPr>
      <w:r>
        <w:rPr>
          <w:rFonts w:ascii="Times New Roman" w:hAnsi="Times New Roman" w:eastAsia="方正黑体_GBK" w:cs="Times New Roman"/>
          <w:sz w:val="40"/>
          <w:szCs w:val="40"/>
        </w:rPr>
        <w:t>2021年</w:t>
      </w:r>
      <w:r>
        <w:rPr>
          <w:rFonts w:hint="eastAsia" w:ascii="Times New Roman" w:hAnsi="Times New Roman" w:eastAsia="方正黑体_GBK" w:cs="Times New Roman"/>
          <w:sz w:val="40"/>
          <w:szCs w:val="40"/>
        </w:rPr>
        <w:t>7</w:t>
      </w:r>
      <w:r>
        <w:rPr>
          <w:rFonts w:ascii="Times New Roman" w:hAnsi="Times New Roman" w:eastAsia="方正黑体_GBK" w:cs="Times New Roman"/>
          <w:sz w:val="40"/>
          <w:szCs w:val="40"/>
        </w:rPr>
        <w:t>月</w:t>
      </w:r>
    </w:p>
    <w:p>
      <w:pPr>
        <w:ind w:firstLine="964"/>
        <w:jc w:val="center"/>
        <w:rPr>
          <w:rFonts w:ascii="Times New Roman" w:hAnsi="Times New Roman" w:eastAsia="方正黑体_GBK" w:cs="Times New Roman"/>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NumType w:fmt="numberInDash" w:start="1"/>
          <w:cols w:space="425" w:num="1"/>
          <w:docGrid w:type="lines" w:linePitch="312" w:charSpace="0"/>
        </w:sectPr>
      </w:pPr>
    </w:p>
    <w:sdt>
      <w:sdtPr>
        <w:rPr>
          <w:rFonts w:ascii="宋体" w:hAnsi="宋体" w:eastAsia="宋体" w:cstheme="minorBidi"/>
          <w:b/>
          <w:kern w:val="2"/>
          <w:sz w:val="21"/>
          <w:szCs w:val="32"/>
          <w:lang w:val="en-US" w:eastAsia="zh-CN" w:bidi="ar-SA"/>
        </w:rPr>
        <w:id w:val="147473394"/>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bookmarkStart w:id="33" w:name="_GoBack"/>
          <w:bookmarkEnd w:id="33"/>
          <w:r>
            <w:rPr>
              <w:rFonts w:ascii="宋体" w:hAnsi="宋体" w:eastAsia="宋体"/>
              <w:sz w:val="21"/>
            </w:rPr>
            <w:t>目录</w:t>
          </w:r>
        </w:p>
        <w:p>
          <w:pPr>
            <w:pStyle w:val="17"/>
            <w:tabs>
              <w:tab w:val="right" w:leader="dot" w:pos="8844"/>
            </w:tabs>
            <w:rPr>
              <w:b/>
            </w:rPr>
          </w:pPr>
          <w:r>
            <w:fldChar w:fldCharType="begin"/>
          </w:r>
          <w:r>
            <w:instrText xml:space="preserve">TOC \o "1-2" \h \u </w:instrText>
          </w:r>
          <w:r>
            <w:fldChar w:fldCharType="separate"/>
          </w:r>
          <w:r>
            <w:rPr>
              <w:b/>
            </w:rPr>
            <w:fldChar w:fldCharType="begin"/>
          </w:r>
          <w:r>
            <w:rPr>
              <w:b/>
            </w:rPr>
            <w:instrText xml:space="preserve"> HYPERLINK \l _Toc13881 </w:instrText>
          </w:r>
          <w:r>
            <w:rPr>
              <w:b/>
            </w:rPr>
            <w:fldChar w:fldCharType="separate"/>
          </w:r>
          <w:r>
            <w:rPr>
              <w:rFonts w:hint="eastAsia" w:ascii="Times New Roman" w:hAnsi="Times New Roman" w:cs="Times New Roman"/>
              <w:b/>
            </w:rPr>
            <w:t xml:space="preserve">第一章 </w:t>
          </w:r>
          <w:r>
            <w:rPr>
              <w:rFonts w:ascii="Times New Roman" w:hAnsi="Times New Roman" w:cs="Times New Roman"/>
              <w:b/>
            </w:rPr>
            <w:t>规划背景</w:t>
          </w:r>
          <w:r>
            <w:rPr>
              <w:b/>
            </w:rPr>
            <w:tab/>
          </w:r>
          <w:r>
            <w:rPr>
              <w:b/>
            </w:rPr>
            <w:fldChar w:fldCharType="begin"/>
          </w:r>
          <w:r>
            <w:rPr>
              <w:b/>
            </w:rPr>
            <w:instrText xml:space="preserve"> PAGEREF _Toc13881 \h </w:instrText>
          </w:r>
          <w:r>
            <w:rPr>
              <w:b/>
            </w:rPr>
            <w:fldChar w:fldCharType="separate"/>
          </w:r>
          <w:r>
            <w:rPr>
              <w:b/>
            </w:rPr>
            <w:t>- 2 -</w:t>
          </w:r>
          <w:r>
            <w:rPr>
              <w:b/>
            </w:rPr>
            <w:fldChar w:fldCharType="end"/>
          </w:r>
          <w:r>
            <w:rPr>
              <w:b/>
            </w:rPr>
            <w:fldChar w:fldCharType="end"/>
          </w:r>
        </w:p>
        <w:p>
          <w:pPr>
            <w:pStyle w:val="18"/>
            <w:tabs>
              <w:tab w:val="right" w:leader="dot" w:pos="8844"/>
            </w:tabs>
          </w:pPr>
          <w:r>
            <w:fldChar w:fldCharType="begin"/>
          </w:r>
          <w:r>
            <w:instrText xml:space="preserve"> HYPERLINK \l _Toc12242 </w:instrText>
          </w:r>
          <w:r>
            <w:fldChar w:fldCharType="separate"/>
          </w:r>
          <w:r>
            <w:rPr>
              <w:rFonts w:ascii="Times New Roman" w:hAnsi="Times New Roman" w:cs="Times New Roman"/>
            </w:rPr>
            <w:t xml:space="preserve">第一节  </w:t>
          </w:r>
          <w:r>
            <w:rPr>
              <w:rFonts w:hint="eastAsia" w:ascii="Times New Roman" w:hAnsi="Times New Roman" w:cs="Times New Roman"/>
              <w:lang w:val="en-US" w:eastAsia="zh-CN"/>
            </w:rPr>
            <w:t>发展形势</w:t>
          </w:r>
          <w:r>
            <w:tab/>
          </w:r>
          <w:r>
            <w:fldChar w:fldCharType="begin"/>
          </w:r>
          <w:r>
            <w:instrText xml:space="preserve"> PAGEREF _Toc12242 \h </w:instrText>
          </w:r>
          <w:r>
            <w:fldChar w:fldCharType="separate"/>
          </w:r>
          <w:r>
            <w:t>- 3 -</w:t>
          </w:r>
          <w:r>
            <w:fldChar w:fldCharType="end"/>
          </w:r>
          <w:r>
            <w:fldChar w:fldCharType="end"/>
          </w:r>
        </w:p>
        <w:p>
          <w:pPr>
            <w:pStyle w:val="18"/>
            <w:tabs>
              <w:tab w:val="right" w:leader="dot" w:pos="8844"/>
            </w:tabs>
          </w:pPr>
          <w:r>
            <w:fldChar w:fldCharType="begin"/>
          </w:r>
          <w:r>
            <w:instrText xml:space="preserve"> HYPERLINK \l _Toc17411 </w:instrText>
          </w:r>
          <w:r>
            <w:fldChar w:fldCharType="separate"/>
          </w:r>
          <w:r>
            <w:rPr>
              <w:rFonts w:ascii="Times New Roman" w:hAnsi="Times New Roman" w:cs="Times New Roman"/>
            </w:rPr>
            <w:t>第</w:t>
          </w:r>
          <w:r>
            <w:rPr>
              <w:rFonts w:hint="eastAsia" w:ascii="Times New Roman" w:hAnsi="Times New Roman" w:cs="Times New Roman"/>
              <w:lang w:val="en-US" w:eastAsia="zh-CN"/>
            </w:rPr>
            <w:t>二</w:t>
          </w:r>
          <w:r>
            <w:rPr>
              <w:rFonts w:ascii="Times New Roman" w:hAnsi="Times New Roman" w:cs="Times New Roman"/>
            </w:rPr>
            <w:t>节  发展基础</w:t>
          </w:r>
          <w:r>
            <w:tab/>
          </w:r>
          <w:r>
            <w:fldChar w:fldCharType="begin"/>
          </w:r>
          <w:r>
            <w:instrText xml:space="preserve"> PAGEREF _Toc17411 \h </w:instrText>
          </w:r>
          <w:r>
            <w:fldChar w:fldCharType="separate"/>
          </w:r>
          <w:r>
            <w:t>- 5 -</w:t>
          </w:r>
          <w:r>
            <w:fldChar w:fldCharType="end"/>
          </w:r>
          <w:r>
            <w:fldChar w:fldCharType="end"/>
          </w:r>
        </w:p>
        <w:p>
          <w:pPr>
            <w:pStyle w:val="18"/>
            <w:tabs>
              <w:tab w:val="right" w:leader="dot" w:pos="8844"/>
            </w:tabs>
          </w:pPr>
          <w:r>
            <w:fldChar w:fldCharType="begin"/>
          </w:r>
          <w:r>
            <w:instrText xml:space="preserve"> HYPERLINK \l _Toc32493 </w:instrText>
          </w:r>
          <w:r>
            <w:fldChar w:fldCharType="separate"/>
          </w:r>
          <w:r>
            <w:rPr>
              <w:rFonts w:hint="eastAsia" w:ascii="Times New Roman" w:hAnsi="Times New Roman" w:cs="Times New Roman"/>
              <w:lang w:val="en-US" w:eastAsia="zh-CN"/>
            </w:rPr>
            <w:t>第三节</w:t>
          </w:r>
          <w:r>
            <w:rPr>
              <w:rFonts w:ascii="Times New Roman" w:hAnsi="Times New Roman" w:cs="Times New Roman"/>
            </w:rPr>
            <w:t xml:space="preserve">  发展优势</w:t>
          </w:r>
          <w:r>
            <w:tab/>
          </w:r>
          <w:r>
            <w:fldChar w:fldCharType="begin"/>
          </w:r>
          <w:r>
            <w:instrText xml:space="preserve"> PAGEREF _Toc32493 \h </w:instrText>
          </w:r>
          <w:r>
            <w:fldChar w:fldCharType="separate"/>
          </w:r>
          <w:r>
            <w:t>- 8 -</w:t>
          </w:r>
          <w:r>
            <w:fldChar w:fldCharType="end"/>
          </w:r>
          <w:r>
            <w:fldChar w:fldCharType="end"/>
          </w:r>
        </w:p>
        <w:p>
          <w:pPr>
            <w:pStyle w:val="18"/>
            <w:tabs>
              <w:tab w:val="right" w:leader="dot" w:pos="8844"/>
            </w:tabs>
          </w:pPr>
          <w:r>
            <w:fldChar w:fldCharType="begin"/>
          </w:r>
          <w:r>
            <w:instrText xml:space="preserve"> HYPERLINK \l _Toc14443 </w:instrText>
          </w:r>
          <w:r>
            <w:fldChar w:fldCharType="separate"/>
          </w:r>
          <w:r>
            <w:rPr>
              <w:rFonts w:hint="eastAsia"/>
            </w:rPr>
            <w:t>第</w:t>
          </w:r>
          <w:r>
            <w:rPr>
              <w:rFonts w:hint="eastAsia"/>
              <w:lang w:val="en-US" w:eastAsia="zh-CN"/>
            </w:rPr>
            <w:t>四</w:t>
          </w:r>
          <w:r>
            <w:rPr>
              <w:rFonts w:hint="eastAsia"/>
            </w:rPr>
            <w:t xml:space="preserve">节  </w:t>
          </w:r>
          <w:r>
            <w:rPr>
              <w:rFonts w:hint="eastAsia"/>
              <w:lang w:val="en-US" w:eastAsia="zh-CN"/>
            </w:rPr>
            <w:t>发展不足</w:t>
          </w:r>
          <w:r>
            <w:tab/>
          </w:r>
          <w:r>
            <w:fldChar w:fldCharType="begin"/>
          </w:r>
          <w:r>
            <w:instrText xml:space="preserve"> PAGEREF _Toc14443 \h </w:instrText>
          </w:r>
          <w:r>
            <w:fldChar w:fldCharType="separate"/>
          </w:r>
          <w:r>
            <w:t>- 10 -</w:t>
          </w:r>
          <w:r>
            <w:fldChar w:fldCharType="end"/>
          </w:r>
          <w:r>
            <w:fldChar w:fldCharType="end"/>
          </w:r>
        </w:p>
        <w:p>
          <w:pPr>
            <w:pStyle w:val="17"/>
            <w:tabs>
              <w:tab w:val="right" w:leader="dot" w:pos="8844"/>
            </w:tabs>
            <w:rPr>
              <w:b/>
            </w:rPr>
          </w:pPr>
          <w:r>
            <w:rPr>
              <w:b/>
            </w:rPr>
            <w:fldChar w:fldCharType="begin"/>
          </w:r>
          <w:r>
            <w:rPr>
              <w:b/>
            </w:rPr>
            <w:instrText xml:space="preserve"> HYPERLINK \l _Toc6960 </w:instrText>
          </w:r>
          <w:r>
            <w:rPr>
              <w:b/>
            </w:rPr>
            <w:fldChar w:fldCharType="separate"/>
          </w:r>
          <w:r>
            <w:rPr>
              <w:rFonts w:hint="eastAsia"/>
              <w:b/>
            </w:rPr>
            <w:t>第二章 总体要求</w:t>
          </w:r>
          <w:r>
            <w:rPr>
              <w:b/>
            </w:rPr>
            <w:tab/>
          </w:r>
          <w:r>
            <w:rPr>
              <w:b/>
            </w:rPr>
            <w:fldChar w:fldCharType="begin"/>
          </w:r>
          <w:r>
            <w:rPr>
              <w:b/>
            </w:rPr>
            <w:instrText xml:space="preserve"> PAGEREF _Toc6960 \h </w:instrText>
          </w:r>
          <w:r>
            <w:rPr>
              <w:b/>
            </w:rPr>
            <w:fldChar w:fldCharType="separate"/>
          </w:r>
          <w:r>
            <w:rPr>
              <w:b/>
            </w:rPr>
            <w:t>- 12 -</w:t>
          </w:r>
          <w:r>
            <w:rPr>
              <w:b/>
            </w:rPr>
            <w:fldChar w:fldCharType="end"/>
          </w:r>
          <w:r>
            <w:rPr>
              <w:b/>
            </w:rPr>
            <w:fldChar w:fldCharType="end"/>
          </w:r>
        </w:p>
        <w:p>
          <w:pPr>
            <w:pStyle w:val="18"/>
            <w:tabs>
              <w:tab w:val="right" w:leader="dot" w:pos="8844"/>
            </w:tabs>
          </w:pPr>
          <w:r>
            <w:fldChar w:fldCharType="begin"/>
          </w:r>
          <w:r>
            <w:instrText xml:space="preserve"> HYPERLINK \l _Toc6994 </w:instrText>
          </w:r>
          <w:r>
            <w:fldChar w:fldCharType="separate"/>
          </w:r>
          <w:r>
            <w:rPr>
              <w:rFonts w:hint="eastAsia"/>
            </w:rPr>
            <w:t>第一节 指导思想</w:t>
          </w:r>
          <w:r>
            <w:tab/>
          </w:r>
          <w:r>
            <w:fldChar w:fldCharType="begin"/>
          </w:r>
          <w:r>
            <w:instrText xml:space="preserve"> PAGEREF _Toc6994 \h </w:instrText>
          </w:r>
          <w:r>
            <w:fldChar w:fldCharType="separate"/>
          </w:r>
          <w:r>
            <w:t>- 12 -</w:t>
          </w:r>
          <w:r>
            <w:fldChar w:fldCharType="end"/>
          </w:r>
          <w:r>
            <w:fldChar w:fldCharType="end"/>
          </w:r>
        </w:p>
        <w:p>
          <w:pPr>
            <w:pStyle w:val="18"/>
            <w:tabs>
              <w:tab w:val="right" w:leader="dot" w:pos="8844"/>
            </w:tabs>
          </w:pPr>
          <w:r>
            <w:fldChar w:fldCharType="begin"/>
          </w:r>
          <w:r>
            <w:instrText xml:space="preserve"> HYPERLINK \l _Toc24330 </w:instrText>
          </w:r>
          <w:r>
            <w:fldChar w:fldCharType="separate"/>
          </w:r>
          <w:r>
            <w:rPr>
              <w:rFonts w:hint="eastAsia"/>
            </w:rPr>
            <w:t xml:space="preserve">第二节 </w:t>
          </w:r>
          <w:r>
            <w:t>基本原则</w:t>
          </w:r>
          <w:r>
            <w:tab/>
          </w:r>
          <w:r>
            <w:fldChar w:fldCharType="begin"/>
          </w:r>
          <w:r>
            <w:instrText xml:space="preserve"> PAGEREF _Toc24330 \h </w:instrText>
          </w:r>
          <w:r>
            <w:fldChar w:fldCharType="separate"/>
          </w:r>
          <w:r>
            <w:t>- 12 -</w:t>
          </w:r>
          <w:r>
            <w:fldChar w:fldCharType="end"/>
          </w:r>
          <w:r>
            <w:fldChar w:fldCharType="end"/>
          </w:r>
        </w:p>
        <w:p>
          <w:pPr>
            <w:pStyle w:val="18"/>
            <w:tabs>
              <w:tab w:val="right" w:leader="dot" w:pos="8844"/>
            </w:tabs>
          </w:pPr>
          <w:r>
            <w:fldChar w:fldCharType="begin"/>
          </w:r>
          <w:r>
            <w:instrText xml:space="preserve"> HYPERLINK \l _Toc20281 </w:instrText>
          </w:r>
          <w:r>
            <w:fldChar w:fldCharType="separate"/>
          </w:r>
          <w:r>
            <w:rPr>
              <w:rFonts w:hint="eastAsia"/>
            </w:rPr>
            <w:t>第三节 “十四五”</w:t>
          </w:r>
          <w:r>
            <w:t>发展目标</w:t>
          </w:r>
          <w:r>
            <w:tab/>
          </w:r>
          <w:r>
            <w:fldChar w:fldCharType="begin"/>
          </w:r>
          <w:r>
            <w:instrText xml:space="preserve"> PAGEREF _Toc20281 \h </w:instrText>
          </w:r>
          <w:r>
            <w:fldChar w:fldCharType="separate"/>
          </w:r>
          <w:r>
            <w:t>- 13 -</w:t>
          </w:r>
          <w:r>
            <w:fldChar w:fldCharType="end"/>
          </w:r>
          <w:r>
            <w:fldChar w:fldCharType="end"/>
          </w:r>
        </w:p>
        <w:p>
          <w:pPr>
            <w:pStyle w:val="18"/>
            <w:tabs>
              <w:tab w:val="right" w:leader="dot" w:pos="8844"/>
            </w:tabs>
          </w:pPr>
          <w:r>
            <w:fldChar w:fldCharType="begin"/>
          </w:r>
          <w:r>
            <w:instrText xml:space="preserve"> HYPERLINK \l _Toc30107 </w:instrText>
          </w:r>
          <w:r>
            <w:fldChar w:fldCharType="separate"/>
          </w:r>
          <w:r>
            <w:rPr>
              <w:rFonts w:hint="eastAsia"/>
            </w:rPr>
            <w:t>第四节  2035年远景目标</w:t>
          </w:r>
          <w:r>
            <w:tab/>
          </w:r>
          <w:r>
            <w:fldChar w:fldCharType="begin"/>
          </w:r>
          <w:r>
            <w:instrText xml:space="preserve"> PAGEREF _Toc30107 \h </w:instrText>
          </w:r>
          <w:r>
            <w:fldChar w:fldCharType="separate"/>
          </w:r>
          <w:r>
            <w:t>- 16 -</w:t>
          </w:r>
          <w:r>
            <w:fldChar w:fldCharType="end"/>
          </w:r>
          <w:r>
            <w:fldChar w:fldCharType="end"/>
          </w:r>
        </w:p>
        <w:p>
          <w:pPr>
            <w:pStyle w:val="17"/>
            <w:tabs>
              <w:tab w:val="right" w:leader="dot" w:pos="8844"/>
            </w:tabs>
            <w:rPr>
              <w:b/>
            </w:rPr>
          </w:pPr>
          <w:r>
            <w:rPr>
              <w:b/>
            </w:rPr>
            <w:fldChar w:fldCharType="begin"/>
          </w:r>
          <w:r>
            <w:rPr>
              <w:b/>
            </w:rPr>
            <w:instrText xml:space="preserve"> HYPERLINK \l _Toc25301 </w:instrText>
          </w:r>
          <w:r>
            <w:rPr>
              <w:b/>
            </w:rPr>
            <w:fldChar w:fldCharType="separate"/>
          </w:r>
          <w:r>
            <w:rPr>
              <w:rFonts w:ascii="Times New Roman" w:hAnsi="Times New Roman" w:cs="Times New Roman"/>
              <w:b/>
            </w:rPr>
            <w:t>第</w:t>
          </w:r>
          <w:r>
            <w:rPr>
              <w:rFonts w:hint="eastAsia" w:ascii="Times New Roman" w:hAnsi="Times New Roman" w:cs="Times New Roman"/>
              <w:b/>
            </w:rPr>
            <w:t>三</w:t>
          </w:r>
          <w:r>
            <w:rPr>
              <w:rFonts w:ascii="Times New Roman" w:hAnsi="Times New Roman" w:cs="Times New Roman"/>
              <w:b/>
            </w:rPr>
            <w:t xml:space="preserve">章  </w:t>
          </w:r>
          <w:r>
            <w:rPr>
              <w:rFonts w:hint="eastAsia" w:ascii="Times New Roman" w:hAnsi="Times New Roman" w:cs="Times New Roman"/>
              <w:b/>
            </w:rPr>
            <w:t>重点任务</w:t>
          </w:r>
          <w:r>
            <w:rPr>
              <w:b/>
            </w:rPr>
            <w:tab/>
          </w:r>
          <w:r>
            <w:rPr>
              <w:b/>
            </w:rPr>
            <w:fldChar w:fldCharType="begin"/>
          </w:r>
          <w:r>
            <w:rPr>
              <w:b/>
            </w:rPr>
            <w:instrText xml:space="preserve"> PAGEREF _Toc25301 \h </w:instrText>
          </w:r>
          <w:r>
            <w:rPr>
              <w:b/>
            </w:rPr>
            <w:fldChar w:fldCharType="separate"/>
          </w:r>
          <w:r>
            <w:rPr>
              <w:b/>
            </w:rPr>
            <w:t>- 17 -</w:t>
          </w:r>
          <w:r>
            <w:rPr>
              <w:b/>
            </w:rPr>
            <w:fldChar w:fldCharType="end"/>
          </w:r>
          <w:r>
            <w:rPr>
              <w:b/>
            </w:rPr>
            <w:fldChar w:fldCharType="end"/>
          </w:r>
        </w:p>
        <w:p>
          <w:pPr>
            <w:pStyle w:val="18"/>
            <w:tabs>
              <w:tab w:val="right" w:leader="dot" w:pos="8844"/>
            </w:tabs>
          </w:pPr>
          <w:r>
            <w:fldChar w:fldCharType="begin"/>
          </w:r>
          <w:r>
            <w:instrText xml:space="preserve"> HYPERLINK \l _Toc27252 </w:instrText>
          </w:r>
          <w:r>
            <w:fldChar w:fldCharType="separate"/>
          </w:r>
          <w:r>
            <w:rPr>
              <w:rFonts w:hint="eastAsia"/>
            </w:rPr>
            <w:t>第一节  健全中医药服务体系</w:t>
          </w:r>
          <w:r>
            <w:tab/>
          </w:r>
          <w:r>
            <w:fldChar w:fldCharType="begin"/>
          </w:r>
          <w:r>
            <w:instrText xml:space="preserve"> PAGEREF _Toc27252 \h </w:instrText>
          </w:r>
          <w:r>
            <w:fldChar w:fldCharType="separate"/>
          </w:r>
          <w:r>
            <w:t>- 17 -</w:t>
          </w:r>
          <w:r>
            <w:fldChar w:fldCharType="end"/>
          </w:r>
          <w:r>
            <w:fldChar w:fldCharType="end"/>
          </w:r>
        </w:p>
        <w:p>
          <w:pPr>
            <w:pStyle w:val="18"/>
            <w:tabs>
              <w:tab w:val="right" w:leader="dot" w:pos="8844"/>
            </w:tabs>
          </w:pPr>
          <w:r>
            <w:fldChar w:fldCharType="begin"/>
          </w:r>
          <w:r>
            <w:instrText xml:space="preserve"> HYPERLINK \l _Toc21603 </w:instrText>
          </w:r>
          <w:r>
            <w:fldChar w:fldCharType="separate"/>
          </w:r>
          <w:r>
            <w:rPr>
              <w:rFonts w:hint="eastAsia"/>
            </w:rPr>
            <w:t>第二节  健全中医药应急体系</w:t>
          </w:r>
          <w:r>
            <w:tab/>
          </w:r>
          <w:r>
            <w:fldChar w:fldCharType="begin"/>
          </w:r>
          <w:r>
            <w:instrText xml:space="preserve"> PAGEREF _Toc21603 \h </w:instrText>
          </w:r>
          <w:r>
            <w:fldChar w:fldCharType="separate"/>
          </w:r>
          <w:r>
            <w:t>- 21 -</w:t>
          </w:r>
          <w:r>
            <w:fldChar w:fldCharType="end"/>
          </w:r>
          <w:r>
            <w:fldChar w:fldCharType="end"/>
          </w:r>
        </w:p>
        <w:p>
          <w:pPr>
            <w:pStyle w:val="18"/>
            <w:tabs>
              <w:tab w:val="right" w:leader="dot" w:pos="8844"/>
            </w:tabs>
          </w:pPr>
          <w:r>
            <w:fldChar w:fldCharType="begin"/>
          </w:r>
          <w:r>
            <w:instrText xml:space="preserve"> HYPERLINK \l _Toc2080 </w:instrText>
          </w:r>
          <w:r>
            <w:fldChar w:fldCharType="separate"/>
          </w:r>
          <w:r>
            <w:rPr>
              <w:rFonts w:hint="eastAsia"/>
            </w:rPr>
            <w:t>第三节  推进传统中医诊所惠民行动</w:t>
          </w:r>
          <w:r>
            <w:tab/>
          </w:r>
          <w:r>
            <w:fldChar w:fldCharType="begin"/>
          </w:r>
          <w:r>
            <w:instrText xml:space="preserve"> PAGEREF _Toc2080 \h </w:instrText>
          </w:r>
          <w:r>
            <w:fldChar w:fldCharType="separate"/>
          </w:r>
          <w:r>
            <w:t>- 23 -</w:t>
          </w:r>
          <w:r>
            <w:fldChar w:fldCharType="end"/>
          </w:r>
          <w:r>
            <w:fldChar w:fldCharType="end"/>
          </w:r>
        </w:p>
        <w:p>
          <w:pPr>
            <w:pStyle w:val="18"/>
            <w:tabs>
              <w:tab w:val="right" w:leader="dot" w:pos="8844"/>
            </w:tabs>
          </w:pPr>
          <w:r>
            <w:fldChar w:fldCharType="begin"/>
          </w:r>
          <w:r>
            <w:instrText xml:space="preserve"> HYPERLINK \l _Toc31864 </w:instrText>
          </w:r>
          <w:r>
            <w:fldChar w:fldCharType="separate"/>
          </w:r>
          <w:r>
            <w:rPr>
              <w:rFonts w:hint="eastAsia"/>
            </w:rPr>
            <w:t>第四节 推进中医药防治重大疾病</w:t>
          </w:r>
          <w:r>
            <w:tab/>
          </w:r>
          <w:r>
            <w:fldChar w:fldCharType="begin"/>
          </w:r>
          <w:r>
            <w:instrText xml:space="preserve"> PAGEREF _Toc31864 \h </w:instrText>
          </w:r>
          <w:r>
            <w:fldChar w:fldCharType="separate"/>
          </w:r>
          <w:r>
            <w:t>- 26 -</w:t>
          </w:r>
          <w:r>
            <w:fldChar w:fldCharType="end"/>
          </w:r>
          <w:r>
            <w:fldChar w:fldCharType="end"/>
          </w:r>
        </w:p>
        <w:p>
          <w:pPr>
            <w:pStyle w:val="18"/>
            <w:tabs>
              <w:tab w:val="right" w:leader="dot" w:pos="8844"/>
            </w:tabs>
          </w:pPr>
          <w:r>
            <w:fldChar w:fldCharType="begin"/>
          </w:r>
          <w:r>
            <w:instrText xml:space="preserve"> HYPERLINK \l _Toc1079 </w:instrText>
          </w:r>
          <w:r>
            <w:fldChar w:fldCharType="separate"/>
          </w:r>
          <w:r>
            <w:rPr>
              <w:rFonts w:hint="eastAsia"/>
            </w:rPr>
            <w:t>第五节 推进中医药产业高质量发展行动</w:t>
          </w:r>
          <w:r>
            <w:tab/>
          </w:r>
          <w:r>
            <w:fldChar w:fldCharType="begin"/>
          </w:r>
          <w:r>
            <w:instrText xml:space="preserve"> PAGEREF _Toc1079 \h </w:instrText>
          </w:r>
          <w:r>
            <w:fldChar w:fldCharType="separate"/>
          </w:r>
          <w:r>
            <w:t>- 28 -</w:t>
          </w:r>
          <w:r>
            <w:fldChar w:fldCharType="end"/>
          </w:r>
          <w:r>
            <w:fldChar w:fldCharType="end"/>
          </w:r>
        </w:p>
        <w:p>
          <w:pPr>
            <w:pStyle w:val="18"/>
            <w:tabs>
              <w:tab w:val="right" w:leader="dot" w:pos="8844"/>
            </w:tabs>
          </w:pPr>
          <w:r>
            <w:fldChar w:fldCharType="begin"/>
          </w:r>
          <w:r>
            <w:instrText xml:space="preserve"> HYPERLINK \l _Toc17495 </w:instrText>
          </w:r>
          <w:r>
            <w:fldChar w:fldCharType="separate"/>
          </w:r>
          <w:r>
            <w:rPr>
              <w:rFonts w:hint="eastAsia"/>
            </w:rPr>
            <w:t>第六节  推进中医药信息化建设</w:t>
          </w:r>
          <w:r>
            <w:tab/>
          </w:r>
          <w:r>
            <w:fldChar w:fldCharType="begin"/>
          </w:r>
          <w:r>
            <w:instrText xml:space="preserve"> PAGEREF _Toc17495 \h </w:instrText>
          </w:r>
          <w:r>
            <w:fldChar w:fldCharType="separate"/>
          </w:r>
          <w:r>
            <w:t>- 35 -</w:t>
          </w:r>
          <w:r>
            <w:fldChar w:fldCharType="end"/>
          </w:r>
          <w:r>
            <w:fldChar w:fldCharType="end"/>
          </w:r>
        </w:p>
        <w:p>
          <w:pPr>
            <w:pStyle w:val="18"/>
            <w:tabs>
              <w:tab w:val="right" w:leader="dot" w:pos="8844"/>
            </w:tabs>
          </w:pPr>
          <w:r>
            <w:fldChar w:fldCharType="begin"/>
          </w:r>
          <w:r>
            <w:instrText xml:space="preserve"> HYPERLINK \l _Toc11468 </w:instrText>
          </w:r>
          <w:r>
            <w:fldChar w:fldCharType="separate"/>
          </w:r>
          <w:r>
            <w:rPr>
              <w:rFonts w:hint="eastAsia"/>
              <w:bCs/>
            </w:rPr>
            <w:t>第七节 共建万达开中医药先行区</w:t>
          </w:r>
          <w:r>
            <w:tab/>
          </w:r>
          <w:r>
            <w:fldChar w:fldCharType="begin"/>
          </w:r>
          <w:r>
            <w:instrText xml:space="preserve"> PAGEREF _Toc11468 \h </w:instrText>
          </w:r>
          <w:r>
            <w:fldChar w:fldCharType="separate"/>
          </w:r>
          <w:r>
            <w:t>- 39 -</w:t>
          </w:r>
          <w:r>
            <w:fldChar w:fldCharType="end"/>
          </w:r>
          <w:r>
            <w:fldChar w:fldCharType="end"/>
          </w:r>
        </w:p>
        <w:p>
          <w:pPr>
            <w:pStyle w:val="18"/>
            <w:tabs>
              <w:tab w:val="right" w:leader="dot" w:pos="8844"/>
            </w:tabs>
          </w:pPr>
          <w:r>
            <w:fldChar w:fldCharType="begin"/>
          </w:r>
          <w:r>
            <w:instrText xml:space="preserve"> HYPERLINK \l _Toc11298 </w:instrText>
          </w:r>
          <w:r>
            <w:fldChar w:fldCharType="separate"/>
          </w:r>
          <w:r>
            <w:rPr>
              <w:rFonts w:hint="eastAsia" w:ascii="Arial" w:hAnsi="Arial"/>
              <w:bCs/>
            </w:rPr>
            <w:t>第八节  建设西南中医药职业教育高地</w:t>
          </w:r>
          <w:r>
            <w:tab/>
          </w:r>
          <w:r>
            <w:fldChar w:fldCharType="begin"/>
          </w:r>
          <w:r>
            <w:instrText xml:space="preserve"> PAGEREF _Toc11298 \h </w:instrText>
          </w:r>
          <w:r>
            <w:fldChar w:fldCharType="separate"/>
          </w:r>
          <w:r>
            <w:t>- 42 -</w:t>
          </w:r>
          <w:r>
            <w:fldChar w:fldCharType="end"/>
          </w:r>
          <w:r>
            <w:fldChar w:fldCharType="end"/>
          </w:r>
        </w:p>
        <w:p>
          <w:pPr>
            <w:pStyle w:val="18"/>
            <w:tabs>
              <w:tab w:val="right" w:leader="dot" w:pos="8844"/>
            </w:tabs>
          </w:pPr>
          <w:r>
            <w:fldChar w:fldCharType="begin"/>
          </w:r>
          <w:r>
            <w:instrText xml:space="preserve"> HYPERLINK \l _Toc10860 </w:instrText>
          </w:r>
          <w:r>
            <w:fldChar w:fldCharType="separate"/>
          </w:r>
          <w:r>
            <w:rPr>
              <w:rFonts w:hint="eastAsia"/>
              <w:lang w:val="en-US" w:eastAsia="zh-CN"/>
            </w:rPr>
            <w:t>第</w:t>
          </w:r>
          <w:r>
            <w:rPr>
              <w:rFonts w:hint="eastAsia"/>
            </w:rPr>
            <w:t>九节  建设中医药科技创新高地</w:t>
          </w:r>
          <w:r>
            <w:tab/>
          </w:r>
          <w:r>
            <w:fldChar w:fldCharType="begin"/>
          </w:r>
          <w:r>
            <w:instrText xml:space="preserve"> PAGEREF _Toc10860 \h </w:instrText>
          </w:r>
          <w:r>
            <w:fldChar w:fldCharType="separate"/>
          </w:r>
          <w:r>
            <w:t>- 44 -</w:t>
          </w:r>
          <w:r>
            <w:fldChar w:fldCharType="end"/>
          </w:r>
          <w:r>
            <w:fldChar w:fldCharType="end"/>
          </w:r>
        </w:p>
        <w:p>
          <w:pPr>
            <w:pStyle w:val="18"/>
            <w:tabs>
              <w:tab w:val="right" w:leader="dot" w:pos="8844"/>
            </w:tabs>
          </w:pPr>
          <w:r>
            <w:fldChar w:fldCharType="begin"/>
          </w:r>
          <w:r>
            <w:instrText xml:space="preserve"> HYPERLINK \l _Toc1884 </w:instrText>
          </w:r>
          <w:r>
            <w:fldChar w:fldCharType="separate"/>
          </w:r>
          <w:r>
            <w:rPr>
              <w:rFonts w:hint="eastAsia"/>
            </w:rPr>
            <w:t>第十节  建设中医药文化高地</w:t>
          </w:r>
          <w:r>
            <w:tab/>
          </w:r>
          <w:r>
            <w:fldChar w:fldCharType="begin"/>
          </w:r>
          <w:r>
            <w:instrText xml:space="preserve"> PAGEREF _Toc1884 \h </w:instrText>
          </w:r>
          <w:r>
            <w:fldChar w:fldCharType="separate"/>
          </w:r>
          <w:r>
            <w:t>- 46 -</w:t>
          </w:r>
          <w:r>
            <w:fldChar w:fldCharType="end"/>
          </w:r>
          <w:r>
            <w:fldChar w:fldCharType="end"/>
          </w:r>
        </w:p>
        <w:p>
          <w:pPr>
            <w:pStyle w:val="17"/>
            <w:tabs>
              <w:tab w:val="right" w:leader="dot" w:pos="8844"/>
            </w:tabs>
            <w:rPr>
              <w:b/>
            </w:rPr>
          </w:pPr>
          <w:r>
            <w:rPr>
              <w:b/>
            </w:rPr>
            <w:fldChar w:fldCharType="begin"/>
          </w:r>
          <w:r>
            <w:rPr>
              <w:b/>
            </w:rPr>
            <w:instrText xml:space="preserve"> HYPERLINK \l _Toc17170 </w:instrText>
          </w:r>
          <w:r>
            <w:rPr>
              <w:b/>
            </w:rPr>
            <w:fldChar w:fldCharType="separate"/>
          </w:r>
          <w:r>
            <w:rPr>
              <w:rFonts w:hint="eastAsia"/>
              <w:b/>
            </w:rPr>
            <w:t>第四章  促进与保障措施</w:t>
          </w:r>
          <w:r>
            <w:rPr>
              <w:b/>
            </w:rPr>
            <w:tab/>
          </w:r>
          <w:r>
            <w:rPr>
              <w:b/>
            </w:rPr>
            <w:fldChar w:fldCharType="begin"/>
          </w:r>
          <w:r>
            <w:rPr>
              <w:b/>
            </w:rPr>
            <w:instrText xml:space="preserve"> PAGEREF _Toc17170 \h </w:instrText>
          </w:r>
          <w:r>
            <w:rPr>
              <w:b/>
            </w:rPr>
            <w:fldChar w:fldCharType="separate"/>
          </w:r>
          <w:r>
            <w:rPr>
              <w:b/>
            </w:rPr>
            <w:t>- 49 -</w:t>
          </w:r>
          <w:r>
            <w:rPr>
              <w:b/>
            </w:rPr>
            <w:fldChar w:fldCharType="end"/>
          </w:r>
          <w:r>
            <w:rPr>
              <w:b/>
            </w:rPr>
            <w:fldChar w:fldCharType="end"/>
          </w:r>
        </w:p>
        <w:p>
          <w:pPr>
            <w:pStyle w:val="18"/>
            <w:tabs>
              <w:tab w:val="right" w:leader="dot" w:pos="8844"/>
            </w:tabs>
          </w:pPr>
          <w:r>
            <w:fldChar w:fldCharType="begin"/>
          </w:r>
          <w:r>
            <w:instrText xml:space="preserve"> HYPERLINK \l _Toc19085 </w:instrText>
          </w:r>
          <w:r>
            <w:fldChar w:fldCharType="separate"/>
          </w:r>
          <w:r>
            <w:rPr>
              <w:rFonts w:hint="eastAsia"/>
            </w:rPr>
            <w:t>第一节  加强组织领导</w:t>
          </w:r>
          <w:r>
            <w:tab/>
          </w:r>
          <w:r>
            <w:fldChar w:fldCharType="begin"/>
          </w:r>
          <w:r>
            <w:instrText xml:space="preserve"> PAGEREF _Toc19085 \h </w:instrText>
          </w:r>
          <w:r>
            <w:fldChar w:fldCharType="separate"/>
          </w:r>
          <w:r>
            <w:t>- 49 -</w:t>
          </w:r>
          <w:r>
            <w:fldChar w:fldCharType="end"/>
          </w:r>
          <w:r>
            <w:fldChar w:fldCharType="end"/>
          </w:r>
        </w:p>
        <w:p>
          <w:pPr>
            <w:pStyle w:val="18"/>
            <w:tabs>
              <w:tab w:val="right" w:leader="dot" w:pos="8844"/>
            </w:tabs>
          </w:pPr>
          <w:r>
            <w:fldChar w:fldCharType="begin"/>
          </w:r>
          <w:r>
            <w:instrText xml:space="preserve"> HYPERLINK \l _Toc11704 </w:instrText>
          </w:r>
          <w:r>
            <w:fldChar w:fldCharType="separate"/>
          </w:r>
          <w:r>
            <w:rPr>
              <w:rFonts w:hint="eastAsia"/>
            </w:rPr>
            <w:t>第二节  强化政策扶持</w:t>
          </w:r>
          <w:r>
            <w:tab/>
          </w:r>
          <w:r>
            <w:fldChar w:fldCharType="begin"/>
          </w:r>
          <w:r>
            <w:instrText xml:space="preserve"> PAGEREF _Toc11704 \h </w:instrText>
          </w:r>
          <w:r>
            <w:fldChar w:fldCharType="separate"/>
          </w:r>
          <w:r>
            <w:t>- 49 -</w:t>
          </w:r>
          <w:r>
            <w:fldChar w:fldCharType="end"/>
          </w:r>
          <w:r>
            <w:fldChar w:fldCharType="end"/>
          </w:r>
        </w:p>
        <w:p>
          <w:pPr>
            <w:pStyle w:val="18"/>
            <w:tabs>
              <w:tab w:val="right" w:leader="dot" w:pos="8844"/>
            </w:tabs>
          </w:pPr>
          <w:r>
            <w:fldChar w:fldCharType="begin"/>
          </w:r>
          <w:r>
            <w:instrText xml:space="preserve"> HYPERLINK \l _Toc23313 </w:instrText>
          </w:r>
          <w:r>
            <w:fldChar w:fldCharType="separate"/>
          </w:r>
          <w:r>
            <w:rPr>
              <w:rFonts w:hint="eastAsia"/>
            </w:rPr>
            <w:t>第三节  加快人才培养与引进</w:t>
          </w:r>
          <w:r>
            <w:tab/>
          </w:r>
          <w:r>
            <w:fldChar w:fldCharType="begin"/>
          </w:r>
          <w:r>
            <w:instrText xml:space="preserve"> PAGEREF _Toc23313 \h </w:instrText>
          </w:r>
          <w:r>
            <w:fldChar w:fldCharType="separate"/>
          </w:r>
          <w:r>
            <w:t>- 49 -</w:t>
          </w:r>
          <w:r>
            <w:fldChar w:fldCharType="end"/>
          </w:r>
          <w:r>
            <w:fldChar w:fldCharType="end"/>
          </w:r>
        </w:p>
        <w:p>
          <w:pPr>
            <w:pStyle w:val="18"/>
            <w:tabs>
              <w:tab w:val="right" w:leader="dot" w:pos="8844"/>
            </w:tabs>
          </w:pPr>
          <w:r>
            <w:fldChar w:fldCharType="begin"/>
          </w:r>
          <w:r>
            <w:instrText xml:space="preserve"> HYPERLINK \l _Toc17260 </w:instrText>
          </w:r>
          <w:r>
            <w:fldChar w:fldCharType="separate"/>
          </w:r>
          <w:r>
            <w:rPr>
              <w:rFonts w:hint="eastAsia"/>
            </w:rPr>
            <w:t>第四节  完善财政投入机制</w:t>
          </w:r>
          <w:r>
            <w:tab/>
          </w:r>
          <w:r>
            <w:fldChar w:fldCharType="begin"/>
          </w:r>
          <w:r>
            <w:instrText xml:space="preserve"> PAGEREF _Toc17260 \h </w:instrText>
          </w:r>
          <w:r>
            <w:fldChar w:fldCharType="separate"/>
          </w:r>
          <w:r>
            <w:t>- 50 -</w:t>
          </w:r>
          <w:r>
            <w:fldChar w:fldCharType="end"/>
          </w:r>
          <w:r>
            <w:fldChar w:fldCharType="end"/>
          </w:r>
        </w:p>
        <w:p>
          <w:pPr>
            <w:pStyle w:val="18"/>
            <w:tabs>
              <w:tab w:val="right" w:leader="dot" w:pos="8844"/>
            </w:tabs>
          </w:pPr>
          <w:r>
            <w:fldChar w:fldCharType="begin"/>
          </w:r>
          <w:r>
            <w:instrText xml:space="preserve"> HYPERLINK \l _Toc6742 </w:instrText>
          </w:r>
          <w:r>
            <w:fldChar w:fldCharType="separate"/>
          </w:r>
          <w:r>
            <w:rPr>
              <w:rFonts w:hint="eastAsia"/>
            </w:rPr>
            <w:t>第五节  营造良好发展环境</w:t>
          </w:r>
          <w:r>
            <w:tab/>
          </w:r>
          <w:r>
            <w:fldChar w:fldCharType="begin"/>
          </w:r>
          <w:r>
            <w:instrText xml:space="preserve"> PAGEREF _Toc6742 \h </w:instrText>
          </w:r>
          <w:r>
            <w:fldChar w:fldCharType="separate"/>
          </w:r>
          <w:r>
            <w:t>- 50 -</w:t>
          </w:r>
          <w:r>
            <w:fldChar w:fldCharType="end"/>
          </w:r>
          <w:r>
            <w:fldChar w:fldCharType="end"/>
          </w:r>
        </w:p>
        <w:p>
          <w:pPr>
            <w:pStyle w:val="18"/>
            <w:tabs>
              <w:tab w:val="right" w:leader="dot" w:pos="8844"/>
            </w:tabs>
          </w:pPr>
          <w:r>
            <w:fldChar w:fldCharType="begin"/>
          </w:r>
          <w:r>
            <w:instrText xml:space="preserve"> HYPERLINK \l _Toc533 </w:instrText>
          </w:r>
          <w:r>
            <w:fldChar w:fldCharType="separate"/>
          </w:r>
          <w:r>
            <w:rPr>
              <w:rFonts w:hint="eastAsia"/>
            </w:rPr>
            <w:t>第六节  突出科技引领</w:t>
          </w:r>
          <w:r>
            <w:tab/>
          </w:r>
          <w:r>
            <w:fldChar w:fldCharType="begin"/>
          </w:r>
          <w:r>
            <w:instrText xml:space="preserve"> PAGEREF _Toc533 \h </w:instrText>
          </w:r>
          <w:r>
            <w:fldChar w:fldCharType="separate"/>
          </w:r>
          <w:r>
            <w:t>- 51 -</w:t>
          </w:r>
          <w:r>
            <w:fldChar w:fldCharType="end"/>
          </w:r>
          <w:r>
            <w:fldChar w:fldCharType="end"/>
          </w:r>
        </w:p>
        <w:p>
          <w:pPr>
            <w:pStyle w:val="17"/>
            <w:tabs>
              <w:tab w:val="right" w:leader="dot" w:pos="8844"/>
            </w:tabs>
            <w:rPr>
              <w:b/>
            </w:rPr>
          </w:pPr>
          <w:r>
            <w:rPr>
              <w:b/>
            </w:rPr>
            <w:fldChar w:fldCharType="begin"/>
          </w:r>
          <w:r>
            <w:rPr>
              <w:b/>
            </w:rPr>
            <w:instrText xml:space="preserve"> HYPERLINK \l _Toc28694 </w:instrText>
          </w:r>
          <w:r>
            <w:rPr>
              <w:b/>
            </w:rPr>
            <w:fldChar w:fldCharType="separate"/>
          </w:r>
          <w:r>
            <w:rPr>
              <w:rFonts w:hint="eastAsia"/>
              <w:b/>
            </w:rPr>
            <w:t>第五章  环境保护</w:t>
          </w:r>
          <w:r>
            <w:rPr>
              <w:b/>
            </w:rPr>
            <w:tab/>
          </w:r>
          <w:r>
            <w:rPr>
              <w:b/>
            </w:rPr>
            <w:fldChar w:fldCharType="begin"/>
          </w:r>
          <w:r>
            <w:rPr>
              <w:b/>
            </w:rPr>
            <w:instrText xml:space="preserve"> PAGEREF _Toc28694 \h </w:instrText>
          </w:r>
          <w:r>
            <w:rPr>
              <w:b/>
            </w:rPr>
            <w:fldChar w:fldCharType="separate"/>
          </w:r>
          <w:r>
            <w:rPr>
              <w:b/>
            </w:rPr>
            <w:t>- 52 -</w:t>
          </w:r>
          <w:r>
            <w:rPr>
              <w:b/>
            </w:rPr>
            <w:fldChar w:fldCharType="end"/>
          </w:r>
          <w:r>
            <w:rPr>
              <w:b/>
            </w:rPr>
            <w:fldChar w:fldCharType="end"/>
          </w:r>
        </w:p>
        <w:p>
          <w:pPr>
            <w:pStyle w:val="18"/>
            <w:tabs>
              <w:tab w:val="right" w:leader="dot" w:pos="8844"/>
            </w:tabs>
          </w:pPr>
          <w:r>
            <w:fldChar w:fldCharType="begin"/>
          </w:r>
          <w:r>
            <w:instrText xml:space="preserve"> HYPERLINK \l _Toc13893 </w:instrText>
          </w:r>
          <w:r>
            <w:fldChar w:fldCharType="separate"/>
          </w:r>
          <w:r>
            <w:rPr>
              <w:rFonts w:hint="eastAsia"/>
            </w:rPr>
            <w:t>第一节  主要污染源</w:t>
          </w:r>
          <w:r>
            <w:tab/>
          </w:r>
          <w:r>
            <w:fldChar w:fldCharType="begin"/>
          </w:r>
          <w:r>
            <w:instrText xml:space="preserve"> PAGEREF _Toc13893 \h </w:instrText>
          </w:r>
          <w:r>
            <w:fldChar w:fldCharType="separate"/>
          </w:r>
          <w:r>
            <w:t>- 52 -</w:t>
          </w:r>
          <w:r>
            <w:fldChar w:fldCharType="end"/>
          </w:r>
          <w:r>
            <w:fldChar w:fldCharType="end"/>
          </w:r>
        </w:p>
        <w:p>
          <w:pPr>
            <w:pStyle w:val="18"/>
            <w:tabs>
              <w:tab w:val="right" w:leader="dot" w:pos="8844"/>
            </w:tabs>
          </w:pPr>
          <w:r>
            <w:fldChar w:fldCharType="begin"/>
          </w:r>
          <w:r>
            <w:instrText xml:space="preserve"> HYPERLINK \l _Toc29520 </w:instrText>
          </w:r>
          <w:r>
            <w:fldChar w:fldCharType="separate"/>
          </w:r>
          <w:r>
            <w:rPr>
              <w:rFonts w:hint="eastAsia"/>
            </w:rPr>
            <w:t>第二节  保护措施</w:t>
          </w:r>
          <w:r>
            <w:tab/>
          </w:r>
          <w:r>
            <w:fldChar w:fldCharType="begin"/>
          </w:r>
          <w:r>
            <w:instrText xml:space="preserve"> PAGEREF _Toc29520 \h </w:instrText>
          </w:r>
          <w:r>
            <w:fldChar w:fldCharType="separate"/>
          </w:r>
          <w:r>
            <w:t>- 52 -</w:t>
          </w:r>
          <w:r>
            <w:fldChar w:fldCharType="end"/>
          </w:r>
          <w:r>
            <w:fldChar w:fldCharType="end"/>
          </w:r>
        </w:p>
        <w:p>
          <w:r>
            <w:rPr>
              <w:b/>
            </w:rPr>
            <w:fldChar w:fldCharType="end"/>
          </w:r>
        </w:p>
      </w:sdtContent>
    </w:sdt>
    <w:p>
      <w:pPr>
        <w:ind w:firstLine="643"/>
        <w:rPr>
          <w:rFonts w:ascii="Times New Roman" w:hAnsi="Times New Roman" w:cs="Times New Roman"/>
        </w:rPr>
      </w:pPr>
      <w:r>
        <w:rPr>
          <w:rFonts w:ascii="Times New Roman" w:hAnsi="Times New Roman" w:cs="Times New Roman"/>
        </w:rPr>
        <w:br w:type="page"/>
      </w:r>
    </w:p>
    <w:p>
      <w:pPr>
        <w:ind w:firstLine="643"/>
        <w:rPr>
          <w:rFonts w:ascii="Times New Roman" w:hAnsi="Times New Roman" w:cs="Times New Roman"/>
        </w:rPr>
      </w:pPr>
      <w:r>
        <w:rPr>
          <w:rFonts w:ascii="Times New Roman" w:hAnsi="Times New Roman" w:cs="Times New Roman"/>
        </w:rPr>
        <w:t>“十四五”时期是我国进一步巩固全面建成小康社会成果，推动经济社会高质量发展，开启全面建设社会主义现代化国家新征程的关键时期。为加快推进中医药传承创新发展，建设新时代中医药强市，维护人民生命和身体健康，根据《四川省“十四五”中医药高质量发展规划和二零三五年远景目标》《达州市国民经济和社会发展第十四个五年规划和二〇三五年远景目标纲要》，结合达州中医药发展实际，编制本规划。</w:t>
      </w:r>
    </w:p>
    <w:p>
      <w:pPr>
        <w:ind w:firstLine="643"/>
        <w:rPr>
          <w:rFonts w:ascii="Times New Roman" w:hAnsi="Times New Roman" w:cs="Times New Roman"/>
        </w:rPr>
      </w:pPr>
    </w:p>
    <w:p>
      <w:pPr>
        <w:pStyle w:val="4"/>
        <w:numPr>
          <w:ilvl w:val="0"/>
          <w:numId w:val="1"/>
        </w:numPr>
        <w:ind w:firstLine="0" w:firstLineChars="0"/>
        <w:rPr>
          <w:rFonts w:ascii="Times New Roman" w:hAnsi="Times New Roman" w:cs="Times New Roman"/>
        </w:rPr>
      </w:pPr>
      <w:r>
        <w:rPr>
          <w:rFonts w:ascii="Times New Roman" w:hAnsi="Times New Roman" w:cs="Times New Roman"/>
        </w:rPr>
        <w:t xml:space="preserve"> </w:t>
      </w:r>
      <w:bookmarkStart w:id="0" w:name="_Toc13881"/>
      <w:r>
        <w:rPr>
          <w:rFonts w:ascii="Times New Roman" w:hAnsi="Times New Roman" w:cs="Times New Roman"/>
        </w:rPr>
        <w:t>规划背景</w:t>
      </w:r>
      <w:bookmarkEnd w:id="0"/>
    </w:p>
    <w:p>
      <w:pPr>
        <w:ind w:firstLine="643"/>
        <w:rPr>
          <w:rFonts w:ascii="Times New Roman" w:hAnsi="Times New Roman" w:cs="Times New Roman"/>
        </w:rPr>
      </w:pPr>
      <w:r>
        <w:rPr>
          <w:rFonts w:ascii="Times New Roman" w:hAnsi="Times New Roman" w:cs="Times New Roman"/>
        </w:rPr>
        <w:t>当今世界正经历百年未有之大变局，国际国内环境正在发生深刻而复杂的变化，国内大循环、国内国际双循环的新发展格局正在加速形成。中医药既是中华文明的重要载体，又在人民健康事业中发挥独特作用。习近平总书记对中医药发展作出了一系列重要论述，为传承创新发展中医药事业标定了方位和路径。对中医药学的地位与作用给予了总界定：“中医药学是中国古代科学的瑰宝，也是打开中华文明宝库的钥匙”。对当代中医药事业的发展形势做出了总评估：“中医药振兴发展迎来天时、地利、人和的大好时机”。对发展中医药事业指明了总方向：“坚持中西医并重，传承发展中医药事业”。 对发展中医药事业提出了总任务：“切实把中医药这一祖先留给我们的宝贵财富继承好、发展好、利用好”。对发展中医药事业提出了总思路：“遵循中医药发展规律， 传承精华，守正创新，加快推进中医药现代化、产业化”“实现中医药健康养生文化的创造性转化、创新性发展”。</w:t>
      </w:r>
    </w:p>
    <w:p>
      <w:pPr>
        <w:pStyle w:val="5"/>
        <w:spacing w:before="312"/>
        <w:rPr>
          <w:rFonts w:hint="default" w:ascii="Times New Roman" w:hAnsi="Times New Roman" w:eastAsia="方正黑体_GBK" w:cs="Times New Roman"/>
          <w:lang w:val="en-US" w:eastAsia="zh-CN"/>
        </w:rPr>
      </w:pPr>
      <w:bookmarkStart w:id="1" w:name="_Toc12242"/>
      <w:r>
        <w:rPr>
          <w:rFonts w:ascii="Times New Roman" w:hAnsi="Times New Roman" w:cs="Times New Roman"/>
        </w:rPr>
        <w:t xml:space="preserve">第一节  </w:t>
      </w:r>
      <w:r>
        <w:rPr>
          <w:rFonts w:hint="eastAsia" w:ascii="Times New Roman" w:hAnsi="Times New Roman" w:cs="Times New Roman"/>
          <w:lang w:val="en-US" w:eastAsia="zh-CN"/>
        </w:rPr>
        <w:t>发展形势</w:t>
      </w:r>
      <w:bookmarkEnd w:id="1"/>
    </w:p>
    <w:p>
      <w:pPr>
        <w:ind w:firstLine="643"/>
        <w:rPr>
          <w:rFonts w:ascii="Times New Roman" w:hAnsi="Times New Roman" w:cs="Times New Roman"/>
        </w:rPr>
      </w:pPr>
      <w:r>
        <w:rPr>
          <w:rFonts w:ascii="Times New Roman" w:hAnsi="Times New Roman" w:cs="Times New Roman"/>
        </w:rPr>
        <w:t>中医药已上升为国家战略。党的十八大以来，党中央、国务院促进中医药传承创新发展力度空前，《中医药法》《中医药发展战略规划纲要（2016-2030年）》《“健康中国2030”规划纲》《中共中央 国务院关于促进中医药传承创新发展的意见》等系列政策、规划相继出台，2019年首次以国务院名义召开了全国中医药大会，为新时代传承创新发展中医药指明了方向，提供了坚强政治保障和政策支持。《中华人民共和国国民经济和社会发展第十四个五年规划和2035年远景目标纲要》提出，推动中医药传承创新，坚持中西医并重和优势互补，大力发展中医药事业。健全中医药服务体系，发挥中医药在疾病预防、治疗、康复中的独特优势。加强中西医结合，促进少数民族医药发展。加强古典医籍精华的梳理和挖掘，建设中医药科技支撑平台，改革完善中药审评审批机制，促进中药新药研发保护和产业发展。强化中药质量监管，促进中药质量提升。强化中医药特色人才培养，加强中医药文化传承与创新发展，推动中医药走向世界。</w:t>
      </w:r>
    </w:p>
    <w:p>
      <w:pPr>
        <w:ind w:firstLine="643"/>
        <w:rPr>
          <w:rFonts w:ascii="Times New Roman" w:hAnsi="Times New Roman" w:cs="Times New Roman"/>
        </w:rPr>
      </w:pPr>
      <w:r>
        <w:rPr>
          <w:rFonts w:ascii="Times New Roman" w:hAnsi="Times New Roman" w:cs="Times New Roman"/>
        </w:rPr>
        <w:t>四川省委、省政府高度重视中医药产业发展，深入贯彻“坚持中西医并重，传承发展中医药事业”方针政策，确立了“兴医兴药并举，事业、产业、文化联动，一二三产业协调发展”的中医药发展总体思路，成立了省推进中医药强省建设工作领导小组。协调中医药事业、产业发展，印发了《四川省中药材产业发展规划（2018-2025年）》《四川省中医药强省建设行动方案（2021-2025年）》等文件。2021年1月召开了全省中医药传承创新发展大会，强调加快推进中医药强省建设，确保中医药事业高质量发展，更好造福全省人民，提出建立健全中医药服务体系、中医药应急体系，推进传统中医诊所惠民、中医药防治重大疾病、中医药产业高质量发展、中医药助推双循环、中医药信息化建设，建设中医药人才高地、中医药科技创新高地、中医药文化高地等十项重点任务。</w:t>
      </w:r>
    </w:p>
    <w:p>
      <w:pPr>
        <w:ind w:firstLine="643"/>
        <w:rPr>
          <w:rFonts w:ascii="Times New Roman" w:hAnsi="Times New Roman" w:cs="Times New Roman"/>
        </w:rPr>
      </w:pPr>
      <w:r>
        <w:rPr>
          <w:rFonts w:ascii="Times New Roman" w:hAnsi="Times New Roman" w:cs="Times New Roman"/>
        </w:rPr>
        <w:t>达州市委、市政府高度重视中医药发展，深入贯彻落实中、省中医药决策部署，开拓创新。在2019年机构改革中成立了达州市中医药管理局，创建了达州中医院职业学院。先后出台了《关于加快推进中药材产业发展的决定》《关于促进中医药传承创新发展的实施意见》《达州市中药材产业发展规划（2021-2025年）》《达州市中医药大健康产业行动方案（2020—2025年）》等文件，围绕中医药高质量发展，大力推动成链发展、有序发展和协调发展。通过大力发展中医药事业、产业、文化和科教等，有力促进中医药发展，力求将达州丰富的中药材资源优势转化为产品优势、产业优势，经济优势、促进达州市经济全面融入新发展格局。</w:t>
      </w:r>
    </w:p>
    <w:p>
      <w:pPr>
        <w:pStyle w:val="5"/>
        <w:spacing w:before="312"/>
        <w:rPr>
          <w:rFonts w:ascii="Times New Roman" w:hAnsi="Times New Roman" w:cs="Times New Roman"/>
        </w:rPr>
      </w:pPr>
      <w:bookmarkStart w:id="2" w:name="_Toc17411"/>
      <w:r>
        <w:rPr>
          <w:rFonts w:ascii="Times New Roman" w:hAnsi="Times New Roman" w:cs="Times New Roman"/>
        </w:rPr>
        <w:t>第</w:t>
      </w:r>
      <w:r>
        <w:rPr>
          <w:rFonts w:hint="eastAsia" w:ascii="Times New Roman" w:hAnsi="Times New Roman" w:cs="Times New Roman"/>
          <w:lang w:val="en-US" w:eastAsia="zh-CN"/>
        </w:rPr>
        <w:t>二</w:t>
      </w:r>
      <w:r>
        <w:rPr>
          <w:rFonts w:ascii="Times New Roman" w:hAnsi="Times New Roman" w:cs="Times New Roman"/>
        </w:rPr>
        <w:t>节  发展基础</w:t>
      </w:r>
      <w:bookmarkEnd w:id="2"/>
    </w:p>
    <w:p>
      <w:pPr>
        <w:ind w:firstLine="643"/>
        <w:rPr>
          <w:rFonts w:ascii="Times New Roman" w:hAnsi="Times New Roman" w:cs="Times New Roman"/>
        </w:rPr>
      </w:pPr>
      <w:r>
        <w:rPr>
          <w:rFonts w:ascii="Times New Roman" w:hAnsi="Times New Roman" w:cs="Times New Roman"/>
        </w:rPr>
        <w:t>“十三五”期间，在市委、市政府的坚强领导下和省中医药管理局的正确指导下，全市中医药系统以习近平新时代中国特色社会主义思想为指导，深入贯彻国、省中医药大会精神，全面落实建设万达开川渝统筹发展示范区、川渝陕结合部区域中心城市、四川东出北上综合交通枢纽、国家物流枢纽、西部内陆开放高地、巴文化传承创新和旅游发展高地“一区一城两枢纽两高地”的发展目标，坚持以人民健康为中心，以供给侧结构性改革为主线，充分遵循中医药发展规律，传承精华，守正创新，中医药事业、产业、文化“三位一体”加速融合发展，为全市经济和社会发展作出重要贡献。</w:t>
      </w:r>
    </w:p>
    <w:p>
      <w:pPr>
        <w:ind w:firstLine="643"/>
        <w:rPr>
          <w:rFonts w:ascii="Times New Roman" w:hAnsi="Times New Roman" w:cs="Times New Roman"/>
        </w:rPr>
      </w:pPr>
      <w:r>
        <w:rPr>
          <w:rFonts w:ascii="Times New Roman" w:hAnsi="Times New Roman" w:eastAsia="方正楷体_GBK" w:cs="Times New Roman"/>
        </w:rPr>
        <w:t>实施高位推动，中医药发展环境更加优化。</w:t>
      </w:r>
      <w:r>
        <w:rPr>
          <w:rFonts w:ascii="Times New Roman" w:hAnsi="Times New Roman" w:cs="Times New Roman"/>
        </w:rPr>
        <w:t>市委市政府坚持将中医药工作摆在重要位置来抓，将中医药事业作为健康达州建设的重要组织部分，将医药健康产业列入重要培育发展特色优势产业之一，纳入工业“6+3”、农业“9+3”、服务业“5+5”发展体系，全方位推动中医药事业和产业发展。成立了达州市推进中医药强市建设工作领导小组、市中医药大健康产业发展工作领导小组。将中医药传承创新发展工作纳入对县（市、区）政府的绩效考核，财政投入逐年提高，中医药振兴发展迎来天时、地利、人和的大好时机。</w:t>
      </w:r>
    </w:p>
    <w:p>
      <w:pPr>
        <w:ind w:firstLine="643"/>
        <w:rPr>
          <w:rFonts w:ascii="Times New Roman" w:hAnsi="Times New Roman" w:cs="Times New Roman"/>
        </w:rPr>
      </w:pPr>
      <w:r>
        <w:rPr>
          <w:rFonts w:ascii="Times New Roman" w:hAnsi="Times New Roman" w:eastAsia="方正楷体_GBK" w:cs="Times New Roman"/>
        </w:rPr>
        <w:t>强化阵地建设，中医服务体系更加健全。</w:t>
      </w:r>
      <w:r>
        <w:rPr>
          <w:rFonts w:ascii="Times New Roman" w:hAnsi="Times New Roman" w:cs="Times New Roman"/>
        </w:rPr>
        <w:t>实施中医药服务能力提升“十百千”工程。十三五期间，对通川、达川、宣汉、开江、大竹县等5家县级中医院实施建设，推动中医药区城协同发展，基本建成覆盖城</w:t>
      </w:r>
      <w:r>
        <w:rPr>
          <w:rFonts w:ascii="Times New Roman" w:hAnsi="Times New Roman" w:cs="Times New Roman"/>
          <w:u w:val="none"/>
        </w:rPr>
        <w:t>乡的中医药服务网络。全市中医医疗机构达</w:t>
      </w:r>
      <w:r>
        <w:rPr>
          <w:rFonts w:hint="eastAsia" w:ascii="Times New Roman" w:hAnsi="Times New Roman" w:cs="Times New Roman"/>
          <w:u w:val="none"/>
          <w:lang w:val="en-US" w:eastAsia="zh-CN"/>
        </w:rPr>
        <w:t>567个</w:t>
      </w:r>
      <w:r>
        <w:rPr>
          <w:rFonts w:ascii="Times New Roman" w:hAnsi="Times New Roman" w:cs="Times New Roman"/>
          <w:u w:val="none"/>
        </w:rPr>
        <w:t>，中医医院达</w:t>
      </w:r>
      <w:r>
        <w:rPr>
          <w:rFonts w:hint="eastAsia" w:ascii="Times New Roman" w:hAnsi="Times New Roman" w:cs="Times New Roman"/>
          <w:u w:val="none"/>
          <w:lang w:val="en-US" w:eastAsia="zh-CN"/>
        </w:rPr>
        <w:t>19</w:t>
      </w:r>
      <w:r>
        <w:rPr>
          <w:rFonts w:ascii="Times New Roman" w:hAnsi="Times New Roman" w:cs="Times New Roman"/>
          <w:u w:val="none"/>
        </w:rPr>
        <w:t>家，每千人口中医医院床位数达</w:t>
      </w:r>
      <w:r>
        <w:rPr>
          <w:rFonts w:hint="eastAsia" w:ascii="Times New Roman" w:hAnsi="Times New Roman" w:cs="Times New Roman"/>
          <w:u w:val="none"/>
          <w:lang w:val="en-US" w:eastAsia="zh-CN"/>
        </w:rPr>
        <w:t>0.6</w:t>
      </w:r>
      <w:r>
        <w:rPr>
          <w:rFonts w:ascii="Times New Roman" w:hAnsi="Times New Roman" w:cs="Times New Roman"/>
          <w:u w:val="none"/>
        </w:rPr>
        <w:t>张，每千人口中医执业（助理）医师数达</w:t>
      </w:r>
      <w:r>
        <w:rPr>
          <w:rFonts w:hint="eastAsia" w:ascii="Times New Roman" w:hAnsi="Times New Roman" w:cs="Times New Roman"/>
          <w:u w:val="none"/>
          <w:lang w:val="en-US" w:eastAsia="zh-CN"/>
        </w:rPr>
        <w:t>0.45</w:t>
      </w:r>
      <w:r>
        <w:rPr>
          <w:rFonts w:ascii="Times New Roman" w:hAnsi="Times New Roman" w:cs="Times New Roman"/>
          <w:u w:val="none"/>
        </w:rPr>
        <w:t>人，县办公立中医医院覆盖率达100%，100%的社区卫生服务中心和</w:t>
      </w:r>
      <w:r>
        <w:rPr>
          <w:rFonts w:hint="eastAsia" w:ascii="Times New Roman" w:hAnsi="Times New Roman" w:cs="Times New Roman"/>
          <w:u w:val="none"/>
          <w:lang w:val="en-US" w:eastAsia="zh-CN"/>
        </w:rPr>
        <w:t>90</w:t>
      </w:r>
      <w:r>
        <w:rPr>
          <w:rFonts w:ascii="Times New Roman" w:hAnsi="Times New Roman" w:cs="Times New Roman"/>
          <w:u w:val="none"/>
        </w:rPr>
        <w:t>%的乡镇卫生院设有中医馆，基层中医药服务量稳定在</w:t>
      </w:r>
      <w:r>
        <w:rPr>
          <w:rFonts w:hint="eastAsia" w:ascii="Times New Roman" w:hAnsi="Times New Roman" w:cs="Times New Roman"/>
          <w:u w:val="none"/>
          <w:lang w:val="en-US" w:eastAsia="zh-CN"/>
        </w:rPr>
        <w:t>45</w:t>
      </w:r>
      <w:r>
        <w:rPr>
          <w:rFonts w:ascii="Times New Roman" w:hAnsi="Times New Roman" w:cs="Times New Roman"/>
          <w:u w:val="none"/>
        </w:rPr>
        <w:t>%以上。全市</w:t>
      </w:r>
      <w:r>
        <w:rPr>
          <w:rFonts w:hint="eastAsia" w:ascii="Times New Roman" w:hAnsi="Times New Roman" w:cs="Times New Roman"/>
          <w:u w:val="none"/>
          <w:lang w:val="en-US" w:eastAsia="zh-CN"/>
        </w:rPr>
        <w:t>100</w:t>
      </w:r>
      <w:r>
        <w:rPr>
          <w:rFonts w:ascii="Times New Roman" w:hAnsi="Times New Roman" w:cs="Times New Roman"/>
          <w:u w:val="none"/>
        </w:rPr>
        <w:t>%的公立综合医院设有中医科和中药房，</w:t>
      </w:r>
      <w:r>
        <w:rPr>
          <w:rFonts w:hint="eastAsia" w:ascii="Times New Roman" w:hAnsi="Times New Roman" w:cs="Times New Roman"/>
          <w:u w:val="none"/>
          <w:lang w:val="en-US" w:eastAsia="zh-CN"/>
        </w:rPr>
        <w:t>75</w:t>
      </w:r>
      <w:r>
        <w:rPr>
          <w:rFonts w:ascii="Times New Roman" w:hAnsi="Times New Roman" w:cs="Times New Roman"/>
          <w:u w:val="none"/>
        </w:rPr>
        <w:t>%的妇幼保健机构能提供中医药服务。社会办中医医疗机构加速发展，全市社会办中医类医院</w:t>
      </w:r>
      <w:r>
        <w:rPr>
          <w:rFonts w:hint="eastAsia" w:ascii="Times New Roman" w:hAnsi="Times New Roman" w:cs="Times New Roman"/>
          <w:u w:val="none"/>
          <w:lang w:val="en-US" w:eastAsia="zh-CN"/>
        </w:rPr>
        <w:t>11</w:t>
      </w:r>
      <w:r>
        <w:rPr>
          <w:rFonts w:ascii="Times New Roman" w:hAnsi="Times New Roman" w:cs="Times New Roman"/>
          <w:u w:val="none"/>
        </w:rPr>
        <w:t>家，中医诊所</w:t>
      </w:r>
      <w:r>
        <w:rPr>
          <w:rFonts w:hint="eastAsia" w:ascii="Times New Roman" w:hAnsi="Times New Roman" w:cs="Times New Roman"/>
          <w:u w:val="none"/>
          <w:lang w:val="en-US" w:eastAsia="zh-CN"/>
        </w:rPr>
        <w:t>543</w:t>
      </w:r>
      <w:r>
        <w:rPr>
          <w:rFonts w:ascii="Times New Roman" w:hAnsi="Times New Roman" w:cs="Times New Roman"/>
          <w:u w:val="none"/>
        </w:rPr>
        <w:t>家。市本级和7个县（市、区）均保留了全国基层中医药工作先进单位荣誉称号，基层中</w:t>
      </w:r>
      <w:r>
        <w:rPr>
          <w:rFonts w:ascii="Times New Roman" w:hAnsi="Times New Roman" w:cs="Times New Roman"/>
        </w:rPr>
        <w:t>医药工作先进单位创建成果得到进一步巩固。</w:t>
      </w:r>
    </w:p>
    <w:p>
      <w:pPr>
        <w:ind w:firstLine="643"/>
        <w:rPr>
          <w:rFonts w:ascii="Times New Roman" w:hAnsi="Times New Roman" w:cs="Times New Roman"/>
        </w:rPr>
      </w:pPr>
      <w:r>
        <w:rPr>
          <w:rFonts w:ascii="Times New Roman" w:hAnsi="Times New Roman" w:eastAsia="方正楷体_GBK" w:cs="Times New Roman"/>
        </w:rPr>
        <w:t>坚持特色发展，中医药服务能力大幅提升。</w:t>
      </w:r>
      <w:r>
        <w:rPr>
          <w:rFonts w:ascii="Times New Roman" w:hAnsi="Times New Roman" w:cs="Times New Roman"/>
        </w:rPr>
        <w:t>坚持以中医药服务为主的办院模式和服务功能，中医药特色优势更加突出，市中西医结合医院获建川东区域中医医疗机构建设，建成三级中医医院2家，二级中医医院7家，建成国家级中医重点专科1个，建成省级中医重点专科15个、在建6个，建成市级中医重点专科44个；在建省级中医重点学科1个。通过实行分级诊疗制度、家庭医生签约服务、加强中医医联体建设等多途径提升基层中医药服务能力。</w:t>
      </w:r>
    </w:p>
    <w:p>
      <w:pPr>
        <w:ind w:firstLine="643"/>
        <w:rPr>
          <w:rFonts w:ascii="Times New Roman" w:hAnsi="Times New Roman" w:cs="Times New Roman"/>
        </w:rPr>
      </w:pPr>
      <w:r>
        <w:rPr>
          <w:rFonts w:ascii="Times New Roman" w:hAnsi="Times New Roman" w:eastAsia="方正楷体_GBK" w:cs="Times New Roman"/>
        </w:rPr>
        <w:t>强化人才培养，中医药人才队伍更加完善。</w:t>
      </w:r>
      <w:r>
        <w:rPr>
          <w:rFonts w:ascii="Times New Roman" w:hAnsi="Times New Roman" w:cs="Times New Roman"/>
        </w:rPr>
        <w:t>大力培养名中医，带动中医药人才队伍建设。全市现有省级名中医</w:t>
      </w:r>
      <w:r>
        <w:rPr>
          <w:rFonts w:hint="eastAsia" w:ascii="Times New Roman" w:hAnsi="Times New Roman" w:cs="Times New Roman"/>
          <w:lang w:val="en-US" w:eastAsia="zh-CN"/>
        </w:rPr>
        <w:t>23</w:t>
      </w:r>
      <w:r>
        <w:rPr>
          <w:rFonts w:ascii="Times New Roman" w:hAnsi="Times New Roman" w:cs="Times New Roman"/>
        </w:rPr>
        <w:t>人，市级名中医</w:t>
      </w:r>
      <w:r>
        <w:rPr>
          <w:rFonts w:hint="eastAsia" w:ascii="Times New Roman" w:hAnsi="Times New Roman" w:cs="Times New Roman"/>
          <w:lang w:val="en-US" w:eastAsia="zh-CN"/>
        </w:rPr>
        <w:t>37</w:t>
      </w:r>
      <w:r>
        <w:rPr>
          <w:rFonts w:ascii="Times New Roman" w:hAnsi="Times New Roman" w:cs="Times New Roman"/>
        </w:rPr>
        <w:t>人。加强中医药职业院校教育。达州除拥有全日制普通中等专业学校—达州中医学校外，新建了一所中医药类全日制普通高等学校—达州中医药职业学院，现有在校学生4</w:t>
      </w:r>
      <w:r>
        <w:rPr>
          <w:rFonts w:hint="eastAsia" w:ascii="Times New Roman" w:hAnsi="Times New Roman" w:cs="Times New Roman"/>
          <w:lang w:val="en-US" w:eastAsia="zh-CN"/>
        </w:rPr>
        <w:t>5</w:t>
      </w:r>
      <w:r>
        <w:rPr>
          <w:rFonts w:ascii="Times New Roman" w:hAnsi="Times New Roman" w:cs="Times New Roman"/>
        </w:rPr>
        <w:t>00余人，将为达州乃至全国中医药卫生事业、中药产业培养高层次技术技能型中医人才。加强中医药继续医学教育。以进修学习、在岗培训、网络教育及名师带徒等多种形式，为基层培养实用型中医药人才，积极营造中医药人员“读经典、拜名师”的成长氛围。持续推进中医类别全科医生人才建设，组织符合条件人员参加中医类别全科医师转岗培训，目前在岗中医类别全科医生</w:t>
      </w:r>
      <w:r>
        <w:rPr>
          <w:rFonts w:hint="eastAsia" w:ascii="Times New Roman" w:hAnsi="Times New Roman" w:cs="Times New Roman"/>
          <w:lang w:val="en-US" w:eastAsia="zh-CN"/>
        </w:rPr>
        <w:t>364</w:t>
      </w:r>
      <w:r>
        <w:rPr>
          <w:rFonts w:ascii="Times New Roman" w:hAnsi="Times New Roman" w:cs="Times New Roman"/>
        </w:rPr>
        <w:t>人。</w:t>
      </w:r>
    </w:p>
    <w:p>
      <w:pPr>
        <w:ind w:firstLine="643"/>
        <w:rPr>
          <w:rFonts w:ascii="Times New Roman" w:hAnsi="Times New Roman" w:cs="Times New Roman"/>
        </w:rPr>
      </w:pPr>
      <w:r>
        <w:rPr>
          <w:rFonts w:ascii="Times New Roman" w:hAnsi="Times New Roman" w:eastAsia="方正楷体_GBK" w:cs="Times New Roman"/>
        </w:rPr>
        <w:t>产业延链扩链，中药产业发展提质增效。</w:t>
      </w:r>
      <w:r>
        <w:rPr>
          <w:rFonts w:ascii="Times New Roman" w:hAnsi="Times New Roman" w:cs="Times New Roman"/>
        </w:rPr>
        <w:t xml:space="preserve">全市发展中药材种植及苗木繁育企业、专业合作社207家，种植大宗中药材品种95种，中药材种植基地面积达75万亩，产值30亿元。建成乌梅、皮桔2个现代中药科技产业示范种植基地，建有川木瓜、山苍子、白芷、百合、天麻、茯苓、厚朴、黄柏、杜仲等37个道地中药材种植基地。开江县银杏基地纳入了全省首批“三个一批”重点建设项目推进，达川区乌梅国家地理标志产区纳入了“川产道地药材综合开发与区域发展”，宣汉、万源、达川3地纳入全省中药材重点发展县进行中药材产业发展布局。全市有中药生产加工企业7家，年产值12.36亿元；拥有地榆升白片、回生口服液、活力苏口服液、乳腺增生口服液等4种国家专利产品，地榆升白片单品年产值近3亿元，回升口服液年产值超1亿元。全市有中药材中药饮片兼营批发企业47家、零售连锁企业27家；中药材产地交易、原料输出市场活跃。秦巴地区中药材物流配送中心加快建设，新天泰药业现代医药配送中心等蓬勃兴起。 </w:t>
      </w:r>
    </w:p>
    <w:p>
      <w:pPr>
        <w:ind w:firstLine="643"/>
        <w:rPr>
          <w:rFonts w:ascii="Times New Roman" w:hAnsi="Times New Roman" w:cs="Times New Roman"/>
        </w:rPr>
      </w:pPr>
      <w:r>
        <w:rPr>
          <w:rFonts w:ascii="Times New Roman" w:hAnsi="Times New Roman" w:eastAsia="方正楷体_GBK" w:cs="Times New Roman"/>
        </w:rPr>
        <w:t>拓展服务领域，中医药康养服务有序推进。</w:t>
      </w:r>
      <w:r>
        <w:rPr>
          <w:rFonts w:ascii="Times New Roman" w:hAnsi="Times New Roman" w:cs="Times New Roman"/>
        </w:rPr>
        <w:t>着手推进万源黑宝山森林康养度假区、通川区中医院康养中心项目。在巴山大峡谷、乌梅山、铁山森林公园等景区景点建设中医药生态康养基地，提供森林康养、温泉养生等中医药康养服务。已建立国家级森林康养基地2个、省级森林康养基地9处。宣汉百里峡中药材博览园、巴山大峡谷中医养生旅游线路纳入全省中医药健康旅游示范项目。达川区杨柳园区中医医养集聚地、开江县中医药养老基地加快建设。</w:t>
      </w:r>
    </w:p>
    <w:p>
      <w:pPr>
        <w:ind w:firstLine="643"/>
        <w:rPr>
          <w:rFonts w:ascii="Times New Roman" w:hAnsi="Times New Roman" w:cs="Times New Roman"/>
        </w:rPr>
      </w:pPr>
    </w:p>
    <w:p>
      <w:pPr>
        <w:pStyle w:val="5"/>
        <w:numPr>
          <w:ilvl w:val="0"/>
          <w:numId w:val="0"/>
        </w:numPr>
        <w:spacing w:before="312"/>
        <w:rPr>
          <w:rFonts w:ascii="Times New Roman" w:hAnsi="Times New Roman" w:cs="Times New Roman"/>
        </w:rPr>
      </w:pPr>
      <w:bookmarkStart w:id="3" w:name="_Toc32493"/>
      <w:r>
        <w:rPr>
          <w:rFonts w:hint="eastAsia" w:ascii="Times New Roman" w:hAnsi="Times New Roman" w:cs="Times New Roman"/>
          <w:lang w:val="en-US" w:eastAsia="zh-CN"/>
        </w:rPr>
        <w:t>第三节</w:t>
      </w:r>
      <w:r>
        <w:rPr>
          <w:rFonts w:ascii="Times New Roman" w:hAnsi="Times New Roman" w:cs="Times New Roman"/>
        </w:rPr>
        <w:t xml:space="preserve">  发展优势</w:t>
      </w:r>
      <w:bookmarkEnd w:id="3"/>
    </w:p>
    <w:p>
      <w:pPr>
        <w:ind w:firstLine="643"/>
        <w:rPr>
          <w:rFonts w:ascii="Times New Roman" w:hAnsi="Times New Roman" w:cs="Times New Roman"/>
        </w:rPr>
      </w:pPr>
      <w:r>
        <w:rPr>
          <w:rFonts w:ascii="Times New Roman" w:hAnsi="Times New Roman" w:eastAsia="方正楷体_GBK" w:cs="Times New Roman"/>
        </w:rPr>
        <w:t>区位优势突出。</w:t>
      </w:r>
      <w:r>
        <w:rPr>
          <w:rFonts w:ascii="Times New Roman" w:hAnsi="Times New Roman" w:cs="Times New Roman"/>
        </w:rPr>
        <w:t>达州地处川、渝、鄂3省市结合部和长江上游成渝经济带，位于成渝双城经济圈的北翼，又处于万达开川渝统筹发展示范区的核心地位，是“一带一路”建设、长江经济带、新时代西部大开发、万达开统筹示范区等国家战略的交汇叠加区。是中国179个公路运输主枢纽之一和四川省12个区域性次级枢纽城市之一，是中国西部地区重要的物流枢纽城市。四川东出北上综合交通枢纽建设全面提速，成达万高铁开工建设，西渝高铁正式落地，秦巴（达州）国际铁路“无水港”加快建设。高速公路、快速通道连线成网，南大梁、营达、巴万高速建成通车。达州机场通航城市达17个，迁建机场即将建成，四川东出铁水联运达万班列、西部陆海新通道达州班列和中欧班列达州专列全面开通，创建万达开川渝统筹发展示范区作为国家战略已开局起步。</w:t>
      </w:r>
    </w:p>
    <w:p>
      <w:pPr>
        <w:ind w:firstLine="643"/>
        <w:rPr>
          <w:rFonts w:ascii="Times New Roman" w:hAnsi="Times New Roman" w:cs="Times New Roman"/>
        </w:rPr>
      </w:pPr>
      <w:r>
        <w:rPr>
          <w:rFonts w:ascii="Times New Roman" w:hAnsi="Times New Roman" w:eastAsia="方正楷体_GBK" w:cs="Times New Roman"/>
        </w:rPr>
        <w:t>政策优势明显。</w:t>
      </w:r>
      <w:r>
        <w:rPr>
          <w:rFonts w:ascii="Times New Roman" w:hAnsi="Times New Roman" w:cs="Times New Roman"/>
        </w:rPr>
        <w:t>中医药正迎来高速发展期，党的十九大开启了中医药高质量发展新征程，党中央、国务院明确提出“着力推动中医药振兴发展”。特别是新冠肺炎疫情爆发后，中医药在疾病预防、治疗中的独特作用和优势更加彰显，得到了普遍认可。中医药市场前景十分广阔。市委、市政府明确提出“中医药强市”战略部署，出台了“川药振兴工作方案”、《市委 市政府关于促进中医药传承创新发展的实施意见》《达州市中医药大健康产业发展行动方案（2020-2025年）》等政策和举措，为中医药高质量发展提供了政策依据，扫清了政策障碍。</w:t>
      </w:r>
    </w:p>
    <w:p>
      <w:pPr>
        <w:ind w:firstLine="643"/>
        <w:rPr>
          <w:rFonts w:ascii="Times New Roman" w:hAnsi="Times New Roman" w:cs="Times New Roman"/>
        </w:rPr>
      </w:pPr>
      <w:r>
        <w:rPr>
          <w:rFonts w:hint="eastAsia" w:ascii="Times New Roman" w:hAnsi="Times New Roman" w:eastAsia="方正楷体_GBK" w:cs="Times New Roman"/>
        </w:rPr>
        <w:t>产业</w:t>
      </w:r>
      <w:r>
        <w:rPr>
          <w:rFonts w:ascii="Times New Roman" w:hAnsi="Times New Roman" w:eastAsia="方正楷体_GBK" w:cs="Times New Roman"/>
        </w:rPr>
        <w:t>基</w:t>
      </w:r>
      <w:r>
        <w:rPr>
          <w:rFonts w:hint="eastAsia" w:ascii="Times New Roman" w:hAnsi="Times New Roman" w:eastAsia="方正楷体_GBK" w:cs="Times New Roman"/>
        </w:rPr>
        <w:t>础</w:t>
      </w:r>
      <w:r>
        <w:rPr>
          <w:rFonts w:ascii="Times New Roman" w:hAnsi="Times New Roman" w:eastAsia="方正楷体_GBK" w:cs="Times New Roman"/>
        </w:rPr>
        <w:t>坚实。</w:t>
      </w:r>
      <w:r>
        <w:rPr>
          <w:rFonts w:ascii="Times New Roman" w:hAnsi="Times New Roman" w:cs="Times New Roman"/>
        </w:rPr>
        <w:t>达州境内有野生中（草）药资源2386种，中国药典收载431种；中药材种植品种89个，种植面积约75万亩，规模5000亩以上的品种16个</w:t>
      </w:r>
      <w:r>
        <w:rPr>
          <w:rFonts w:hint="eastAsia" w:ascii="Times New Roman" w:hAnsi="Times New Roman" w:cs="Times New Roman"/>
        </w:rPr>
        <w:t>。</w:t>
      </w:r>
      <w:r>
        <w:rPr>
          <w:rFonts w:ascii="Times New Roman" w:hAnsi="Times New Roman" w:cs="Times New Roman"/>
        </w:rPr>
        <w:t>建成乌梅、皮桔2个现代中药科技产业示范种植基地，厚朴、黄柏、杜仲、白芷、百合等37个道地中药材种植基地。有国家地理标志保护品种1个。万源、达川、宣汉是四川省中药材种植重点县。现有中药材种植公司、专合社、家庭农场、大户和村集体等经营主体207家，通过GMP认证的中药生产企业7家，有中成药品种159个，形成了以地榆生白片、回生口服液、熊胆眼药水、活力苏口服液、消炎片等为代表的产品集群。</w:t>
      </w:r>
    </w:p>
    <w:p>
      <w:pPr>
        <w:ind w:firstLine="643"/>
        <w:rPr>
          <w:rFonts w:ascii="Times New Roman" w:hAnsi="Times New Roman" w:cs="Times New Roman"/>
        </w:rPr>
      </w:pPr>
      <w:r>
        <w:rPr>
          <w:rFonts w:hint="eastAsia" w:ascii="方正楷体_GBK" w:hAnsi="方正楷体_GBK" w:eastAsia="方正楷体_GBK" w:cs="方正楷体_GBK"/>
        </w:rPr>
        <w:t>人力资源富集。</w:t>
      </w:r>
      <w:r>
        <w:rPr>
          <w:rFonts w:hint="eastAsia" w:ascii="Times New Roman" w:hAnsi="Times New Roman" w:cs="Times New Roman"/>
        </w:rPr>
        <w:t>达州是除成都外，全省中医药职业教育体系最完善的市州，拥有中医药高职、中职学校各一所，达州职业技术学院开设有中医药相关专业。达州中医药职业技术学院于2019年9月正式招生，现有在校学生4</w:t>
      </w:r>
      <w:r>
        <w:rPr>
          <w:rFonts w:hint="eastAsia" w:ascii="Times New Roman" w:hAnsi="Times New Roman" w:cs="Times New Roman"/>
          <w:lang w:val="en-US" w:eastAsia="zh-CN"/>
        </w:rPr>
        <w:t>5</w:t>
      </w:r>
      <w:r>
        <w:rPr>
          <w:rFonts w:hint="eastAsia" w:ascii="Times New Roman" w:hAnsi="Times New Roman" w:cs="Times New Roman"/>
        </w:rPr>
        <w:t>00余名。四川省达州中医学校是省级重点中专，已为社会培养了数万名能中能西、能医能护、能药能管理的实用型人才。中医师承制度、继续教育、职业技能培训等中医药人才培养机制健全。</w:t>
      </w:r>
      <w:r>
        <w:rPr>
          <w:rFonts w:ascii="Times New Roman" w:hAnsi="Times New Roman" w:cs="Times New Roman"/>
        </w:rPr>
        <w:t>省中医药科学院设立达州产业技术分院</w:t>
      </w:r>
      <w:r>
        <w:rPr>
          <w:rFonts w:hint="eastAsia" w:ascii="Times New Roman" w:hAnsi="Times New Roman" w:cs="Times New Roman"/>
          <w:lang w:eastAsia="zh-CN"/>
        </w:rPr>
        <w:t>，</w:t>
      </w:r>
      <w:r>
        <w:rPr>
          <w:rFonts w:hint="eastAsia" w:ascii="Times New Roman" w:hAnsi="Times New Roman" w:cs="Times New Roman"/>
          <w:lang w:val="en-US" w:eastAsia="zh-CN"/>
        </w:rPr>
        <w:t>成立了中药材研究所，</w:t>
      </w:r>
      <w:r>
        <w:rPr>
          <w:rFonts w:ascii="Times New Roman" w:hAnsi="Times New Roman" w:cs="Times New Roman"/>
        </w:rPr>
        <w:t>聘请省内外高校、科研院所等行业领域专家，组建了达州市中医药专家库</w:t>
      </w:r>
      <w:r>
        <w:rPr>
          <w:rFonts w:hint="eastAsia" w:ascii="Times New Roman" w:hAnsi="Times New Roman" w:cs="Times New Roman"/>
        </w:rPr>
        <w:t>。</w:t>
      </w:r>
    </w:p>
    <w:p>
      <w:pPr>
        <w:ind w:firstLine="643"/>
        <w:rPr>
          <w:rFonts w:ascii="Times New Roman" w:hAnsi="Times New Roman" w:cs="Times New Roman"/>
        </w:rPr>
      </w:pPr>
    </w:p>
    <w:p>
      <w:pPr>
        <w:pStyle w:val="5"/>
        <w:spacing w:before="312"/>
      </w:pPr>
      <w:bookmarkStart w:id="4" w:name="_Toc14443"/>
      <w:r>
        <w:rPr>
          <w:rFonts w:hint="eastAsia"/>
        </w:rPr>
        <w:t>第</w:t>
      </w:r>
      <w:r>
        <w:rPr>
          <w:rFonts w:hint="eastAsia"/>
          <w:lang w:val="en-US" w:eastAsia="zh-CN"/>
        </w:rPr>
        <w:t>四</w:t>
      </w:r>
      <w:r>
        <w:rPr>
          <w:rFonts w:hint="eastAsia"/>
        </w:rPr>
        <w:t xml:space="preserve">节  </w:t>
      </w:r>
      <w:r>
        <w:rPr>
          <w:rFonts w:hint="eastAsia"/>
          <w:lang w:val="en-US" w:eastAsia="zh-CN"/>
        </w:rPr>
        <w:t>发展不足</w:t>
      </w:r>
      <w:bookmarkEnd w:id="4"/>
    </w:p>
    <w:p>
      <w:pPr>
        <w:ind w:firstLine="643"/>
        <w:rPr>
          <w:rFonts w:ascii="Times New Roman" w:hAnsi="Times New Roman" w:cs="Times New Roman"/>
        </w:rPr>
      </w:pPr>
      <w:r>
        <w:rPr>
          <w:rFonts w:hint="eastAsia" w:ascii="方正楷体_GBK" w:hAnsi="方正楷体_GBK" w:eastAsia="方正楷体_GBK" w:cs="方正楷体_GBK"/>
        </w:rPr>
        <w:t>管理体制不顺。</w:t>
      </w:r>
      <w:r>
        <w:rPr>
          <w:rFonts w:hint="eastAsia" w:ascii="Times New Roman" w:hAnsi="Times New Roman" w:cs="Times New Roman"/>
        </w:rPr>
        <w:t>中医药发展基础薄弱、被弱化、被边缘化的现象依然存在，管理上存在“上热下冷”“高位截瘫”和“以西律中”的现象。中医药发展整体投入较小，未建立稳定的财政投入保障机制，中医医院、医生在医疗体系中占比较低，中医药疫情防控救治体制机制还不完善。</w:t>
      </w:r>
    </w:p>
    <w:p>
      <w:pPr>
        <w:ind w:firstLine="643"/>
      </w:pPr>
      <w:r>
        <w:rPr>
          <w:rFonts w:hint="eastAsia" w:ascii="方正楷体_GBK" w:hAnsi="方正楷体_GBK" w:eastAsia="方正楷体_GBK" w:cs="方正楷体_GBK"/>
          <w:u w:val="none"/>
        </w:rPr>
        <w:t>服务水平不高。</w:t>
      </w:r>
      <w:r>
        <w:rPr>
          <w:rFonts w:hint="eastAsia"/>
          <w:u w:val="none"/>
        </w:rPr>
        <w:t>全市中医医疗机构综合实力不强。目前中医医疗机构仅有1家为三级甲等。开放床位在100张及以上的中医医疗机构也仅</w:t>
      </w:r>
      <w:r>
        <w:rPr>
          <w:rFonts w:hint="eastAsia"/>
          <w:u w:val="none"/>
          <w:lang w:val="en-US" w:eastAsia="zh-CN"/>
        </w:rPr>
        <w:t>12</w:t>
      </w:r>
      <w:r>
        <w:rPr>
          <w:rFonts w:hint="eastAsia"/>
          <w:u w:val="none"/>
        </w:rPr>
        <w:t>家，执业</w:t>
      </w:r>
      <w:r>
        <w:rPr>
          <w:rFonts w:hint="eastAsia"/>
          <w:u w:val="none"/>
          <w:lang w:eastAsia="zh-CN"/>
        </w:rPr>
        <w:t>（</w:t>
      </w:r>
      <w:r>
        <w:rPr>
          <w:rFonts w:hint="eastAsia"/>
          <w:u w:val="none"/>
          <w:lang w:val="en-US" w:eastAsia="zh-CN"/>
        </w:rPr>
        <w:t>助理）</w:t>
      </w:r>
      <w:r>
        <w:rPr>
          <w:rFonts w:hint="eastAsia"/>
          <w:u w:val="none"/>
        </w:rPr>
        <w:t>中医师</w:t>
      </w:r>
      <w:r>
        <w:rPr>
          <w:rFonts w:hint="eastAsia"/>
          <w:u w:val="none"/>
          <w:lang w:val="en-US" w:eastAsia="zh-CN"/>
        </w:rPr>
        <w:t>3136</w:t>
      </w:r>
      <w:r>
        <w:rPr>
          <w:rFonts w:hint="eastAsia"/>
          <w:u w:val="none"/>
        </w:rPr>
        <w:t>名，占全市执业医师比例为</w:t>
      </w:r>
      <w:r>
        <w:rPr>
          <w:rFonts w:hint="eastAsia"/>
          <w:u w:val="none"/>
          <w:lang w:val="en-US" w:eastAsia="zh-CN"/>
        </w:rPr>
        <w:t>28.3</w:t>
      </w:r>
      <w:r>
        <w:rPr>
          <w:rFonts w:hint="eastAsia"/>
          <w:u w:val="none"/>
        </w:rPr>
        <w:t>%。，仅有的一家三级</w:t>
      </w:r>
      <w:r>
        <w:rPr>
          <w:rFonts w:hint="eastAsia"/>
        </w:rPr>
        <w:t>甲等中西医结合医院无论从营业额，床位比例数，名师、名医、名科数在全省排名靠后，服务能力亟待提升。医疗机构设施设备老旧、信息化水平不高，服务能力不能很好满足人民健康需要，中医药院校教育亟待改进，高层次中医药人才不足，名老中医药专家传承建设滞后，基层中医药服务能力较低，诊疗资源长期缺位，严重制约中医药特色优势发挥。</w:t>
      </w:r>
    </w:p>
    <w:p>
      <w:pPr>
        <w:ind w:firstLine="643"/>
      </w:pPr>
      <w:r>
        <w:rPr>
          <w:rFonts w:hint="eastAsia" w:ascii="方正楷体_GBK" w:hAnsi="方正楷体_GBK" w:eastAsia="方正楷体_GBK" w:cs="方正楷体_GBK"/>
        </w:rPr>
        <w:t>产业发展不足。</w:t>
      </w:r>
      <w:r>
        <w:rPr>
          <w:rFonts w:hint="eastAsia"/>
        </w:rPr>
        <w:t>种质资源保护和开发利用不足，未形成龙头带动企业，致使品种杂乱，专业度不够。布局不合理，品种杂乱不齐、种植零星分散，没有把优势药材产品的优势发挥出来。中药材品种认定和培育工作滞后，至今尚未有一家规模化、专业化的中药材繁育企业。中药材产地初加工水平滞后，严重影响了中药材的品质。本地加工企业薄弱，产业集成滞后，购销的本地中药材种类和数量有限，致使大量优质达产中药材不得不流向外地。缺乏龙头企业、拳头产品，本地道地药材无一实现全产业链发展。</w:t>
      </w:r>
    </w:p>
    <w:p>
      <w:pPr>
        <w:ind w:firstLine="643"/>
      </w:pPr>
      <w:r>
        <w:rPr>
          <w:rFonts w:hint="eastAsia"/>
        </w:rPr>
        <w:br w:type="page"/>
      </w:r>
    </w:p>
    <w:p>
      <w:pPr>
        <w:pStyle w:val="4"/>
        <w:numPr>
          <w:ilvl w:val="0"/>
          <w:numId w:val="1"/>
        </w:numPr>
        <w:ind w:firstLine="0" w:firstLineChars="0"/>
      </w:pPr>
      <w:r>
        <w:rPr>
          <w:rFonts w:hint="eastAsia"/>
        </w:rPr>
        <w:t xml:space="preserve"> </w:t>
      </w:r>
      <w:bookmarkStart w:id="5" w:name="_Toc6960"/>
      <w:r>
        <w:rPr>
          <w:rFonts w:hint="eastAsia"/>
        </w:rPr>
        <w:t>总体要求</w:t>
      </w:r>
      <w:bookmarkEnd w:id="5"/>
    </w:p>
    <w:p>
      <w:pPr>
        <w:pStyle w:val="5"/>
        <w:numPr>
          <w:ilvl w:val="0"/>
          <w:numId w:val="2"/>
        </w:numPr>
        <w:spacing w:before="0" w:beforeLines="0"/>
      </w:pPr>
      <w:r>
        <w:rPr>
          <w:rFonts w:hint="eastAsia"/>
        </w:rPr>
        <w:t xml:space="preserve">  </w:t>
      </w:r>
      <w:bookmarkStart w:id="6" w:name="_Toc6994"/>
      <w:r>
        <w:rPr>
          <w:rFonts w:hint="eastAsia"/>
        </w:rPr>
        <w:t>指导思想</w:t>
      </w:r>
      <w:bookmarkEnd w:id="6"/>
    </w:p>
    <w:p>
      <w:pPr>
        <w:ind w:firstLine="643"/>
      </w:pPr>
      <w:r>
        <w:t>坚持以习近平新时代中国特色社会主义思想为指导，全面落实习近平总书记关于中医药工作的重要论述，始终坚持党对中医药工作的领导，坚持以人民为中心，遵循中医药发展规律，大力弘扬传统中医药文化，进一步健全服务体系，提升服务能力，厚植发展优势，抓好资源转化，全力推动中医药事业、产业、文化协同高质量发展，</w:t>
      </w:r>
      <w:r>
        <w:rPr>
          <w:rFonts w:hint="eastAsia"/>
        </w:rPr>
        <w:t>将达州建设成为</w:t>
      </w:r>
      <w:r>
        <w:t>西南地区绿色中药材种植基地、秦巴地区中医药生态康养基地、秦巴地区中药材深加工中心、秦巴地区中药材仓储物流中心、川东北中医医养服务中心</w:t>
      </w:r>
      <w:r>
        <w:rPr>
          <w:rFonts w:hint="eastAsia"/>
        </w:rPr>
        <w:t>。切实提升达州中医药的竞争力和影响力，争创川渝陕结合部区域医疗中心，</w:t>
      </w:r>
      <w:r>
        <w:rPr>
          <w:rFonts w:hint="eastAsia"/>
          <w:lang w:val="en-US" w:eastAsia="zh-CN"/>
        </w:rPr>
        <w:t>基本建成</w:t>
      </w:r>
      <w:r>
        <w:t>中医药强市。</w:t>
      </w:r>
    </w:p>
    <w:p>
      <w:pPr>
        <w:pStyle w:val="5"/>
        <w:numPr>
          <w:ilvl w:val="0"/>
          <w:numId w:val="2"/>
        </w:numPr>
        <w:spacing w:before="312"/>
      </w:pPr>
      <w:r>
        <w:rPr>
          <w:rFonts w:hint="eastAsia"/>
        </w:rPr>
        <w:t xml:space="preserve"> </w:t>
      </w:r>
      <w:r>
        <w:t xml:space="preserve"> </w:t>
      </w:r>
      <w:bookmarkStart w:id="7" w:name="_Toc24330"/>
      <w:r>
        <w:t>基本原则</w:t>
      </w:r>
      <w:bookmarkEnd w:id="7"/>
    </w:p>
    <w:p>
      <w:pPr>
        <w:ind w:firstLine="643"/>
      </w:pPr>
      <w:r>
        <w:rPr>
          <w:rFonts w:hint="eastAsia" w:ascii="方正楷体_GBK" w:hAnsi="方正楷体_GBK" w:eastAsia="方正楷体_GBK" w:cs="方正楷体_GBK"/>
        </w:rPr>
        <w:t>坚持党的领导。</w:t>
      </w:r>
      <w:r>
        <w:t>坚持党对中医药工作的全面领导，把政治建设摆在首位，深入贯彻从严治党要求，增强各级党委政府发展中医药的政治自觉、思想自觉和行动自觉，全面落实党委领导下的院长负责制，强化党风廉政建设，树立良好医德医风。</w:t>
      </w:r>
    </w:p>
    <w:p>
      <w:pPr>
        <w:ind w:firstLine="643"/>
      </w:pPr>
      <w:r>
        <w:rPr>
          <w:rFonts w:ascii="方正楷体_GBK" w:hAnsi="方正楷体_GBK" w:eastAsia="方正楷体_GBK" w:cs="方正楷体_GBK"/>
        </w:rPr>
        <w:t>坚持以人为本。</w:t>
      </w:r>
      <w:r>
        <w:t>坚持以人民健康为中心的发展理念，聚焦百姓看病就医难点、堵点，优化配置中医药资源，促进全</w:t>
      </w:r>
      <w:r>
        <w:rPr>
          <w:rFonts w:hint="eastAsia"/>
        </w:rPr>
        <w:t>市</w:t>
      </w:r>
      <w:r>
        <w:t>中医药协同发展，推动优质中医药资源下沉，补齐短板，就近就便为人民群众提供中医药服务。</w:t>
      </w:r>
    </w:p>
    <w:p>
      <w:pPr>
        <w:ind w:firstLine="643"/>
      </w:pPr>
      <w:r>
        <w:rPr>
          <w:rFonts w:ascii="方正楷体_GBK" w:hAnsi="方正楷体_GBK" w:eastAsia="方正楷体_GBK" w:cs="方正楷体_GBK"/>
        </w:rPr>
        <w:t>坚持深化改革。</w:t>
      </w:r>
      <w:r>
        <w:t>坚持市场导向，优化营商环境，持续深化中医药供给侧结构性改革，健全中医药管理体制，改革完善评价与激励机制，拓展健康服务新领域，培育健康产业发展新动能，稳步推进中医药治理体系与治理能力现代化，加速推进中医药事业、产业、文化“三位一体”融合发展。</w:t>
      </w:r>
    </w:p>
    <w:p>
      <w:pPr>
        <w:ind w:firstLine="643"/>
      </w:pPr>
      <w:r>
        <w:rPr>
          <w:rFonts w:ascii="方正楷体_GBK" w:hAnsi="方正楷体_GBK" w:eastAsia="方正楷体_GBK" w:cs="方正楷体_GBK"/>
        </w:rPr>
        <w:t>坚持守正创新。</w:t>
      </w:r>
      <w:r>
        <w:t>完善中医药发展政策和支撑体系，传承中医药核心理念，发展中医药特色理论和技术方法，推动中医原创思维、中药资源优势与现代科学技术结合，促进中医药技术与产品创新，助推中医药高质量发展。</w:t>
      </w:r>
    </w:p>
    <w:p>
      <w:pPr>
        <w:ind w:firstLine="643"/>
      </w:pPr>
      <w:r>
        <w:rPr>
          <w:rFonts w:ascii="方正楷体_GBK" w:hAnsi="方正楷体_GBK" w:eastAsia="方正楷体_GBK" w:cs="方正楷体_GBK"/>
        </w:rPr>
        <w:t>坚持</w:t>
      </w:r>
      <w:r>
        <w:rPr>
          <w:rFonts w:hint="eastAsia" w:ascii="方正楷体_GBK" w:hAnsi="方正楷体_GBK" w:eastAsia="方正楷体_GBK" w:cs="方正楷体_GBK"/>
        </w:rPr>
        <w:t>科技创新。</w:t>
      </w:r>
      <w:r>
        <w:rPr>
          <w:rFonts w:hint="eastAsia"/>
        </w:rPr>
        <w:t>引进高层次专业人才，组建中医药专家团队。与科研院校联合共建中医药技术研发平台、中医药重点实验室等，研究解决中医药发展的关健技术，为达州中医药发展注入新动能。</w:t>
      </w:r>
    </w:p>
    <w:p>
      <w:pPr>
        <w:ind w:firstLine="643"/>
        <w:rPr>
          <w:rFonts w:hint="default" w:eastAsia="方正仿宋_GBK"/>
          <w:lang w:val="en-US" w:eastAsia="zh-CN"/>
        </w:rPr>
      </w:pPr>
      <w:r>
        <w:rPr>
          <w:rFonts w:hint="eastAsia" w:ascii="方正楷体_GBK" w:hAnsi="方正楷体_GBK" w:eastAsia="方正楷体_GBK" w:cs="方正楷体_GBK"/>
        </w:rPr>
        <w:t>坚持</w:t>
      </w:r>
      <w:r>
        <w:rPr>
          <w:rFonts w:ascii="方正楷体_GBK" w:hAnsi="方正楷体_GBK" w:eastAsia="方正楷体_GBK" w:cs="方正楷体_GBK"/>
        </w:rPr>
        <w:t>开放合作。</w:t>
      </w:r>
      <w:r>
        <w:t>充分发挥</w:t>
      </w:r>
      <w:r>
        <w:rPr>
          <w:rFonts w:hint="eastAsia"/>
        </w:rPr>
        <w:t>达州</w:t>
      </w:r>
      <w:r>
        <w:t>中医药独特优势，深度融入</w:t>
      </w:r>
      <w:r>
        <w:rPr>
          <w:rFonts w:hint="eastAsia"/>
        </w:rPr>
        <w:t>万达开统筹示范区</w:t>
      </w:r>
      <w:r>
        <w:t>建设</w:t>
      </w:r>
      <w:r>
        <w:rPr>
          <w:rFonts w:hint="eastAsia"/>
        </w:rPr>
        <w:t>，开展川东北中医药发展联盟</w:t>
      </w:r>
      <w:r>
        <w:t>合作，</w:t>
      </w:r>
      <w:r>
        <w:rPr>
          <w:rFonts w:hint="eastAsia"/>
        </w:rPr>
        <w:t>使达州成为四川中医药发展的旗帜、标杆，</w:t>
      </w:r>
      <w:r>
        <w:rPr>
          <w:rFonts w:hint="eastAsia"/>
          <w:lang w:val="en-US" w:eastAsia="zh-CN"/>
        </w:rPr>
        <w:t>奋力开创达州中医药发展新局面。</w:t>
      </w:r>
    </w:p>
    <w:p>
      <w:pPr>
        <w:pStyle w:val="5"/>
        <w:numPr>
          <w:ilvl w:val="0"/>
          <w:numId w:val="2"/>
        </w:numPr>
        <w:spacing w:before="312"/>
      </w:pPr>
      <w:r>
        <w:t xml:space="preserve"> </w:t>
      </w:r>
      <w:bookmarkStart w:id="8" w:name="_Toc20281"/>
      <w:r>
        <w:rPr>
          <w:rFonts w:hint="eastAsia"/>
        </w:rPr>
        <w:t>“十四五”</w:t>
      </w:r>
      <w:r>
        <w:t>发展目标</w:t>
      </w:r>
      <w:bookmarkEnd w:id="8"/>
    </w:p>
    <w:p>
      <w:pPr>
        <w:ind w:firstLine="643"/>
      </w:pPr>
      <w:r>
        <w:t>中医药服务体系更加健全，综合服务能力全面提升，中医药应急救援能力显著提高，重大疾病中医药防治能力取得重大突破，中医药产业实现高质量发展，传承弘扬中医药文化取得明显成效，中药对外交流合作更加广泛深入，人才总量稳步增长、结构持续优化、布局更加合理，科技创新、成果转化能力凸显，中医药供给侧结构性改革初见成效，“信中医、爱中医、用中医”成为全社会广泛共识。</w:t>
      </w:r>
    </w:p>
    <w:p>
      <w:pPr>
        <w:ind w:firstLine="643"/>
      </w:pPr>
      <w:r>
        <w:rPr>
          <w:rFonts w:hint="eastAsia" w:ascii="方正楷体_GBK" w:hAnsi="方正楷体_GBK" w:eastAsia="方正楷体_GBK" w:cs="方正楷体_GBK"/>
        </w:rPr>
        <w:t>中医药服务体系健全—</w:t>
      </w:r>
      <w:r>
        <w:t>发挥中医药整体医学优势，创新发展中西医结合医疗模式，建成融预防保健、疾病治疗和康复于一体的中医药服务体系，提供覆盖全人群和全生命周期的全方位中医药服务。</w:t>
      </w:r>
    </w:p>
    <w:p>
      <w:pPr>
        <w:ind w:firstLine="643"/>
      </w:pPr>
      <w:r>
        <w:rPr>
          <w:rFonts w:ascii="方正楷体_GBK" w:hAnsi="方正楷体_GBK" w:eastAsia="方正楷体_GBK" w:cs="方正楷体_GBK"/>
        </w:rPr>
        <w:t>中医药应急体系建立</w:t>
      </w:r>
      <w:r>
        <w:rPr>
          <w:rFonts w:hint="eastAsia" w:ascii="方正楷体_GBK" w:hAnsi="方正楷体_GBK" w:eastAsia="方正楷体_GBK" w:cs="方正楷体_GBK"/>
        </w:rPr>
        <w:t>—</w:t>
      </w:r>
      <w:r>
        <w:t>中医药尽早、全程、深度参与重大疫情等突发公共事件，显著优势和独特作用充分发挥，基本建立健全区域协同、快速反应、保障有力、覆盖全面的中医药应急体系。</w:t>
      </w:r>
    </w:p>
    <w:p>
      <w:pPr>
        <w:ind w:firstLine="643"/>
      </w:pPr>
      <w:r>
        <w:rPr>
          <w:rFonts w:ascii="方正楷体_GBK" w:hAnsi="方正楷体_GBK" w:eastAsia="方正楷体_GBK" w:cs="方正楷体_GBK"/>
        </w:rPr>
        <w:t>中医药产业高质量发展</w:t>
      </w:r>
      <w:r>
        <w:rPr>
          <w:rFonts w:hint="eastAsia" w:ascii="方正楷体_GBK" w:hAnsi="方正楷体_GBK" w:eastAsia="方正楷体_GBK" w:cs="方正楷体_GBK"/>
        </w:rPr>
        <w:t>—</w:t>
      </w:r>
      <w:r>
        <w:t>现代中药材种植体系特色鲜明、结构合理、链条完整，中药工业集约化智能化高度发展，中药质量有效提升，核心竞争力和市场影响力显著增强，中医药新业态不断丰富，全产业链综合产值达到</w:t>
      </w:r>
      <w:r>
        <w:rPr>
          <w:rFonts w:hint="eastAsia"/>
        </w:rPr>
        <w:t>200</w:t>
      </w:r>
      <w:r>
        <w:t>亿元以上。</w:t>
      </w:r>
    </w:p>
    <w:p>
      <w:pPr>
        <w:ind w:firstLine="643"/>
      </w:pPr>
      <w:r>
        <w:rPr>
          <w:rFonts w:ascii="方正楷体_GBK" w:hAnsi="方正楷体_GBK" w:eastAsia="方正楷体_GBK" w:cs="方正楷体_GBK"/>
        </w:rPr>
        <w:t>中医药文化传承发展</w:t>
      </w:r>
      <w:r>
        <w:rPr>
          <w:rFonts w:hint="eastAsia" w:ascii="方正楷体_GBK" w:hAnsi="方正楷体_GBK" w:eastAsia="方正楷体_GBK" w:cs="方正楷体_GBK"/>
        </w:rPr>
        <w:t>—</w:t>
      </w:r>
      <w:r>
        <w:t>基本建立健全中医药文化传承体系，深度融入国民教育体系，中医药文化知识全面普及、 深入人心、融入生活，公民中医药文化素养大幅提升。</w:t>
      </w:r>
    </w:p>
    <w:p>
      <w:pPr>
        <w:ind w:firstLine="643"/>
      </w:pPr>
      <w:r>
        <w:rPr>
          <w:rFonts w:ascii="方正楷体_GBK" w:hAnsi="方正楷体_GBK" w:eastAsia="方正楷体_GBK" w:cs="方正楷体_GBK"/>
        </w:rPr>
        <w:t>中医药人才结构合理</w:t>
      </w:r>
      <w:r>
        <w:rPr>
          <w:rFonts w:hint="eastAsia" w:ascii="方正楷体_GBK" w:hAnsi="方正楷体_GBK" w:eastAsia="方正楷体_GBK" w:cs="方正楷体_GBK"/>
        </w:rPr>
        <w:t>—</w:t>
      </w:r>
      <w:r>
        <w:t>中医药教育改革取得突破性进展，基本形成院校教育、毕业后教育、继续教育有机衔接、师承教育贯穿始终的中医药人才培养体系，中医药人才总量大幅增加，每千人口中医执业（助理）医师达到</w:t>
      </w:r>
      <w:r>
        <w:rPr>
          <w:rFonts w:hint="eastAsia"/>
          <w:lang w:val="en-US" w:eastAsia="zh-CN"/>
        </w:rPr>
        <w:t>0.6</w:t>
      </w:r>
      <w:r>
        <w:t>人以上，高层次人才数量位居全</w:t>
      </w:r>
      <w:r>
        <w:rPr>
          <w:rFonts w:hint="eastAsia"/>
        </w:rPr>
        <w:t>省</w:t>
      </w:r>
      <w:r>
        <w:t>前列。</w:t>
      </w:r>
    </w:p>
    <w:p>
      <w:pPr>
        <w:ind w:firstLine="643"/>
      </w:pPr>
      <w:r>
        <w:rPr>
          <w:rFonts w:ascii="方正楷体_GBK" w:hAnsi="方正楷体_GBK" w:eastAsia="方正楷体_GBK" w:cs="方正楷体_GBK"/>
        </w:rPr>
        <w:t>中医药科技创新突破</w:t>
      </w:r>
      <w:r>
        <w:rPr>
          <w:rFonts w:hint="eastAsia" w:ascii="方正楷体_GBK" w:hAnsi="方正楷体_GBK" w:eastAsia="方正楷体_GBK" w:cs="方正楷体_GBK"/>
        </w:rPr>
        <w:t>—</w:t>
      </w:r>
      <w:r>
        <w:t>基本建立符合中医药发展规律的科技评价标准，形成特色鲜明、驱动强劲的产学研协同创新体系，科技活力加速释放，创新能力全</w:t>
      </w:r>
      <w:r>
        <w:rPr>
          <w:rFonts w:hint="eastAsia"/>
        </w:rPr>
        <w:t>省</w:t>
      </w:r>
      <w:r>
        <w:t>一流。</w:t>
      </w:r>
    </w:p>
    <w:p>
      <w:pPr>
        <w:ind w:firstLine="643"/>
      </w:pPr>
      <w:r>
        <w:rPr>
          <w:rFonts w:ascii="方正楷体_GBK" w:hAnsi="方正楷体_GBK" w:eastAsia="方正楷体_GBK" w:cs="方正楷体_GBK"/>
        </w:rPr>
        <w:t>中医药治理体系完善</w:t>
      </w:r>
      <w:r>
        <w:rPr>
          <w:rFonts w:hint="eastAsia" w:ascii="方正楷体_GBK" w:hAnsi="方正楷体_GBK" w:eastAsia="方正楷体_GBK" w:cs="方正楷体_GBK"/>
        </w:rPr>
        <w:t>—</w:t>
      </w:r>
      <w:r>
        <w:t>中医药治理体系不断完善，治理能力大幅提升，</w:t>
      </w:r>
      <w:r>
        <w:rPr>
          <w:rFonts w:hint="eastAsia"/>
        </w:rPr>
        <w:t>县（市、区）</w:t>
      </w:r>
      <w:r>
        <w:t>管理体系健全，领导机制完善，《中医药法》《四川省中医药条例》全方位推进和贯彻实施。</w:t>
      </w:r>
    </w:p>
    <w:p>
      <w:pPr>
        <w:ind w:firstLine="0" w:firstLineChars="0"/>
        <w:jc w:val="center"/>
      </w:pPr>
      <w:r>
        <w:rPr>
          <w:rFonts w:hint="eastAsia" w:ascii="方正黑体_GBK" w:hAnsi="方正黑体_GBK" w:eastAsia="方正黑体_GBK" w:cs="方正黑体_GBK"/>
        </w:rPr>
        <w:t>中医药“十四五”高质量发展规划主要指标</w:t>
      </w:r>
    </w:p>
    <w:tbl>
      <w:tblPr>
        <w:tblStyle w:val="13"/>
        <w:tblW w:w="0" w:type="auto"/>
        <w:jc w:val="center"/>
        <w:tblLayout w:type="fixed"/>
        <w:tblCellMar>
          <w:top w:w="0" w:type="dxa"/>
          <w:left w:w="10" w:type="dxa"/>
          <w:bottom w:w="0" w:type="dxa"/>
          <w:right w:w="10" w:type="dxa"/>
        </w:tblCellMar>
      </w:tblPr>
      <w:tblGrid>
        <w:gridCol w:w="1280"/>
        <w:gridCol w:w="4558"/>
        <w:gridCol w:w="1154"/>
        <w:gridCol w:w="1096"/>
        <w:gridCol w:w="931"/>
      </w:tblGrid>
      <w:tr>
        <w:tblPrEx>
          <w:tblCellMar>
            <w:top w:w="0" w:type="dxa"/>
            <w:left w:w="10" w:type="dxa"/>
            <w:bottom w:w="0" w:type="dxa"/>
            <w:right w:w="10" w:type="dxa"/>
          </w:tblCellMar>
        </w:tblPrEx>
        <w:trPr>
          <w:trHeight w:val="461" w:hRule="exact"/>
          <w:jc w:val="center"/>
        </w:trPr>
        <w:tc>
          <w:tcPr>
            <w:tcW w:w="1280" w:type="dxa"/>
            <w:tcBorders>
              <w:top w:val="single" w:color="auto" w:sz="4" w:space="0"/>
              <w:left w:val="single" w:color="auto" w:sz="4" w:space="0"/>
            </w:tcBorders>
            <w:shd w:val="clear" w:color="auto" w:fill="FFFFFF"/>
            <w:vAlign w:val="center"/>
          </w:tcPr>
          <w:p>
            <w:pPr>
              <w:spacing w:line="240" w:lineRule="auto"/>
              <w:ind w:firstLine="0" w:firstLineChars="0"/>
              <w:jc w:val="center"/>
              <w:rPr>
                <w:rFonts w:ascii="方正黑体_GBK" w:hAnsi="方正黑体_GBK" w:eastAsia="方正黑体_GBK" w:cs="方正黑体_GBK"/>
                <w:color w:val="000000"/>
                <w:sz w:val="24"/>
                <w:szCs w:val="24"/>
                <w:lang w:val="zh-TW" w:eastAsia="zh-TW" w:bidi="zh-TW"/>
              </w:rPr>
            </w:pPr>
            <w:r>
              <w:rPr>
                <w:rFonts w:hint="eastAsia" w:ascii="方正黑体_GBK" w:hAnsi="方正黑体_GBK" w:eastAsia="方正黑体_GBK" w:cs="方正黑体_GBK"/>
                <w:color w:val="000000"/>
                <w:sz w:val="24"/>
                <w:szCs w:val="24"/>
                <w:lang w:val="zh-TW" w:eastAsia="zh-TW" w:bidi="zh-TW"/>
              </w:rPr>
              <w:t>类别</w:t>
            </w:r>
          </w:p>
        </w:tc>
        <w:tc>
          <w:tcPr>
            <w:tcW w:w="4558" w:type="dxa"/>
            <w:tcBorders>
              <w:top w:val="single" w:color="auto" w:sz="4" w:space="0"/>
              <w:left w:val="single" w:color="auto" w:sz="4" w:space="0"/>
            </w:tcBorders>
            <w:shd w:val="clear" w:color="auto" w:fill="FFFFFF"/>
            <w:vAlign w:val="center"/>
          </w:tcPr>
          <w:p>
            <w:pPr>
              <w:spacing w:line="240" w:lineRule="auto"/>
              <w:ind w:firstLine="0" w:firstLineChars="0"/>
              <w:jc w:val="center"/>
              <w:rPr>
                <w:rFonts w:ascii="方正黑体_GBK" w:hAnsi="方正黑体_GBK" w:eastAsia="方正黑体_GBK" w:cs="方正黑体_GBK"/>
                <w:color w:val="000000"/>
                <w:sz w:val="24"/>
                <w:szCs w:val="24"/>
                <w:lang w:val="zh-TW" w:eastAsia="zh-TW" w:bidi="zh-TW"/>
              </w:rPr>
            </w:pPr>
            <w:r>
              <w:rPr>
                <w:rFonts w:hint="eastAsia" w:ascii="方正黑体_GBK" w:hAnsi="方正黑体_GBK" w:eastAsia="方正黑体_GBK" w:cs="方正黑体_GBK"/>
                <w:color w:val="000000"/>
                <w:sz w:val="24"/>
                <w:szCs w:val="24"/>
                <w:lang w:val="zh-TW" w:eastAsia="zh-TW" w:bidi="zh-TW"/>
              </w:rPr>
              <w:t>主要指标</w:t>
            </w:r>
          </w:p>
        </w:tc>
        <w:tc>
          <w:tcPr>
            <w:tcW w:w="1154" w:type="dxa"/>
            <w:tcBorders>
              <w:top w:val="single" w:color="auto" w:sz="4" w:space="0"/>
              <w:left w:val="single" w:color="auto" w:sz="4" w:space="0"/>
            </w:tcBorders>
            <w:shd w:val="clear" w:color="auto" w:fill="FFFFFF"/>
            <w:vAlign w:val="center"/>
          </w:tcPr>
          <w:p>
            <w:pPr>
              <w:spacing w:line="240" w:lineRule="auto"/>
              <w:ind w:firstLine="0" w:firstLineChars="0"/>
              <w:jc w:val="center"/>
              <w:rPr>
                <w:rFonts w:ascii="方正黑体_GBK" w:hAnsi="方正黑体_GBK" w:eastAsia="方正黑体_GBK" w:cs="方正黑体_GBK"/>
                <w:color w:val="000000"/>
                <w:sz w:val="24"/>
                <w:szCs w:val="24"/>
                <w:lang w:val="zh-TW" w:eastAsia="zh-TW" w:bidi="zh-TW"/>
              </w:rPr>
            </w:pPr>
            <w:r>
              <w:rPr>
                <w:rFonts w:hint="eastAsia" w:ascii="方正黑体_GBK" w:hAnsi="方正黑体_GBK" w:eastAsia="方正黑体_GBK" w:cs="方正黑体_GBK"/>
                <w:color w:val="000000"/>
                <w:sz w:val="24"/>
                <w:szCs w:val="24"/>
                <w:lang w:val="zh-TW" w:eastAsia="zh-TW" w:bidi="zh-TW"/>
              </w:rPr>
              <w:t>202</w:t>
            </w:r>
            <w:r>
              <w:rPr>
                <w:rFonts w:hint="eastAsia" w:ascii="方正黑体_GBK" w:hAnsi="方正黑体_GBK" w:eastAsia="方正黑体_GBK" w:cs="方正黑体_GBK"/>
                <w:color w:val="000000"/>
                <w:sz w:val="24"/>
                <w:szCs w:val="24"/>
                <w:lang w:bidi="zh-TW"/>
              </w:rPr>
              <w:t>0</w:t>
            </w:r>
            <w:r>
              <w:rPr>
                <w:rFonts w:hint="eastAsia" w:ascii="方正黑体_GBK" w:hAnsi="方正黑体_GBK" w:eastAsia="方正黑体_GBK" w:cs="方正黑体_GBK"/>
                <w:color w:val="000000"/>
                <w:sz w:val="24"/>
                <w:szCs w:val="24"/>
                <w:lang w:val="zh-TW" w:eastAsia="zh-TW" w:bidi="zh-TW"/>
              </w:rPr>
              <w:t>年</w:t>
            </w:r>
          </w:p>
        </w:tc>
        <w:tc>
          <w:tcPr>
            <w:tcW w:w="1096" w:type="dxa"/>
            <w:tcBorders>
              <w:top w:val="single" w:color="auto" w:sz="4" w:space="0"/>
              <w:left w:val="single" w:color="auto" w:sz="4" w:space="0"/>
            </w:tcBorders>
            <w:shd w:val="clear" w:color="auto" w:fill="FFFFFF"/>
            <w:vAlign w:val="center"/>
          </w:tcPr>
          <w:p>
            <w:pPr>
              <w:spacing w:line="240" w:lineRule="auto"/>
              <w:ind w:firstLine="0" w:firstLineChars="0"/>
              <w:jc w:val="center"/>
              <w:rPr>
                <w:rFonts w:ascii="方正黑体_GBK" w:hAnsi="方正黑体_GBK" w:eastAsia="方正黑体_GBK" w:cs="方正黑体_GBK"/>
                <w:color w:val="000000"/>
                <w:sz w:val="24"/>
                <w:szCs w:val="24"/>
                <w:lang w:val="zh-TW" w:eastAsia="zh-TW" w:bidi="zh-TW"/>
              </w:rPr>
            </w:pPr>
            <w:r>
              <w:rPr>
                <w:rFonts w:hint="eastAsia" w:ascii="方正黑体_GBK" w:hAnsi="方正黑体_GBK" w:eastAsia="方正黑体_GBK" w:cs="方正黑体_GBK"/>
                <w:color w:val="000000"/>
                <w:sz w:val="24"/>
                <w:szCs w:val="24"/>
                <w:lang w:val="zh-TW" w:eastAsia="zh-TW" w:bidi="zh-TW"/>
              </w:rPr>
              <w:t>2025年</w:t>
            </w:r>
          </w:p>
        </w:tc>
        <w:tc>
          <w:tcPr>
            <w:tcW w:w="931" w:type="dxa"/>
            <w:tcBorders>
              <w:top w:val="single" w:color="auto" w:sz="4" w:space="0"/>
              <w:left w:val="single" w:color="auto" w:sz="4" w:space="0"/>
              <w:right w:val="single" w:color="auto" w:sz="4" w:space="0"/>
            </w:tcBorders>
            <w:shd w:val="clear" w:color="auto" w:fill="FFFFFF"/>
            <w:vAlign w:val="center"/>
          </w:tcPr>
          <w:p>
            <w:pPr>
              <w:spacing w:line="240" w:lineRule="auto"/>
              <w:ind w:firstLine="0" w:firstLineChars="0"/>
              <w:jc w:val="center"/>
              <w:rPr>
                <w:rFonts w:ascii="方正黑体_GBK" w:hAnsi="方正黑体_GBK" w:eastAsia="方正黑体_GBK" w:cs="方正黑体_GBK"/>
                <w:color w:val="000000"/>
                <w:sz w:val="24"/>
                <w:szCs w:val="24"/>
                <w:lang w:val="zh-TW" w:eastAsia="zh-TW" w:bidi="zh-TW"/>
              </w:rPr>
            </w:pPr>
            <w:r>
              <w:rPr>
                <w:rFonts w:hint="eastAsia" w:ascii="方正黑体_GBK" w:hAnsi="方正黑体_GBK" w:eastAsia="方正黑体_GBK" w:cs="方正黑体_GBK"/>
                <w:color w:val="000000"/>
                <w:sz w:val="24"/>
                <w:szCs w:val="24"/>
                <w:lang w:val="zh-TW" w:eastAsia="zh-TW" w:bidi="zh-TW"/>
              </w:rPr>
              <w:t>属性</w:t>
            </w:r>
          </w:p>
        </w:tc>
      </w:tr>
      <w:tr>
        <w:tblPrEx>
          <w:tblCellMar>
            <w:top w:w="0" w:type="dxa"/>
            <w:left w:w="10" w:type="dxa"/>
            <w:bottom w:w="0" w:type="dxa"/>
            <w:right w:w="10" w:type="dxa"/>
          </w:tblCellMar>
        </w:tblPrEx>
        <w:trPr>
          <w:trHeight w:val="363" w:hRule="atLeast"/>
          <w:jc w:val="center"/>
        </w:trPr>
        <w:tc>
          <w:tcPr>
            <w:tcW w:w="1280" w:type="dxa"/>
            <w:vMerge w:val="restart"/>
            <w:tcBorders>
              <w:top w:val="single" w:color="auto" w:sz="4" w:space="0"/>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医疗资源</w:t>
            </w: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中医类医院（所）</w:t>
            </w:r>
          </w:p>
        </w:tc>
        <w:tc>
          <w:tcPr>
            <w:tcW w:w="1154" w:type="dxa"/>
            <w:tcBorders>
              <w:top w:val="single" w:color="auto" w:sz="4" w:space="0"/>
              <w:left w:val="single" w:color="auto" w:sz="4" w:space="0"/>
            </w:tcBorders>
            <w:shd w:val="clear" w:color="auto" w:fill="FFFFFF"/>
            <w:vAlign w:val="center"/>
          </w:tcPr>
          <w:p>
            <w:pPr>
              <w:spacing w:line="220" w:lineRule="exact"/>
              <w:ind w:left="0" w:leftChars="0" w:right="300"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19</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20</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中医类医院床位数（万张）</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0.42</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0.55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每千人口公立中医类医院床位数（张）</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0.41</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每千人口卫生机构中医执业（助理）医师数（人）</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0.45</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0.6</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每千人口卫生机构中药师（士）数（人）</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0.12</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0.18</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三级中医院</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2</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bidi="zh-TW"/>
              </w:rPr>
            </w:pP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restart"/>
            <w:tcBorders>
              <w:top w:val="single" w:color="auto" w:sz="4" w:space="0"/>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中医药服务</w:t>
            </w: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中医总诊疗人次数（亿人次）</w:t>
            </w:r>
          </w:p>
        </w:tc>
        <w:tc>
          <w:tcPr>
            <w:tcW w:w="1154" w:type="dxa"/>
            <w:tcBorders>
              <w:top w:val="single" w:color="auto" w:sz="4" w:space="0"/>
              <w:left w:val="single" w:color="auto" w:sz="4" w:space="0"/>
            </w:tcBorders>
            <w:shd w:val="clear" w:color="auto" w:fill="FFFFFF"/>
            <w:vAlign w:val="center"/>
          </w:tcPr>
          <w:p>
            <w:pPr>
              <w:spacing w:line="220" w:lineRule="exact"/>
              <w:ind w:left="0" w:leftChars="0"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140.54</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145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中医诊疗人次占总诊疗人次比重（%）</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23.9</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both"/>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24</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中医类医院出院人数（万人）</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12.31</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14.5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中医类医院出院人数占医院出院人数比重（%）</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20.32</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20.5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基层中医药服务量（%）</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47.5</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eastAsia="方正仿宋_GBK" w:cs="方正仿宋_GBK"/>
                <w:color w:val="000000"/>
                <w:sz w:val="21"/>
                <w:szCs w:val="21"/>
                <w:lang w:val="zh-TW" w:eastAsia="zh-TW" w:bidi="zh-TW"/>
              </w:rPr>
              <w:t>&gt;</w:t>
            </w:r>
            <w:r>
              <w:rPr>
                <w:rFonts w:hint="eastAsia" w:ascii="方正仿宋_GBK" w:hAnsi="方正仿宋_GBK" w:cs="方正仿宋_GBK"/>
                <w:color w:val="000000"/>
                <w:sz w:val="21"/>
                <w:szCs w:val="21"/>
                <w:lang w:val="zh-TW" w:eastAsia="zh-TW" w:bidi="zh-TW"/>
              </w:rPr>
              <w:t>45%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约束性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公立综合医院和妇幼保健机构中医科设置率（%）</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100</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100</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约束性</w:t>
            </w:r>
          </w:p>
        </w:tc>
      </w:tr>
      <w:tr>
        <w:tblPrEx>
          <w:tblCellMar>
            <w:top w:w="0" w:type="dxa"/>
            <w:left w:w="10" w:type="dxa"/>
            <w:bottom w:w="0" w:type="dxa"/>
            <w:right w:w="10" w:type="dxa"/>
          </w:tblCellMar>
        </w:tblPrEx>
        <w:trPr>
          <w:trHeight w:val="363" w:hRule="atLeast"/>
          <w:jc w:val="center"/>
        </w:trPr>
        <w:tc>
          <w:tcPr>
            <w:tcW w:w="1280" w:type="dxa"/>
            <w:vMerge w:val="restart"/>
            <w:tcBorders>
              <w:top w:val="single" w:color="auto" w:sz="4" w:space="0"/>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中医药产业</w:t>
            </w: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人工种植中药材面积（万亩）</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75</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85</w:t>
            </w:r>
          </w:p>
        </w:tc>
        <w:tc>
          <w:tcPr>
            <w:tcW w:w="931" w:type="dxa"/>
            <w:tcBorders>
              <w:top w:val="single" w:color="auto" w:sz="4" w:space="0"/>
              <w:left w:val="single" w:color="auto" w:sz="4" w:space="0"/>
              <w:righ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约束性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产业链综合产值（亿元）</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65</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200</w:t>
            </w:r>
          </w:p>
        </w:tc>
        <w:tc>
          <w:tcPr>
            <w:tcW w:w="931"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中医药产业发展示范县</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0</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2</w:t>
            </w:r>
          </w:p>
        </w:tc>
        <w:tc>
          <w:tcPr>
            <w:tcW w:w="931"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en-US" w:bidi="zh-TW"/>
              </w:rPr>
            </w:pPr>
          </w:p>
        </w:tc>
        <w:tc>
          <w:tcPr>
            <w:tcW w:w="4558" w:type="dxa"/>
            <w:tcBorders>
              <w:top w:val="single" w:color="auto" w:sz="4" w:space="0"/>
              <w:left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中医药健康旅游示范基地（项目）</w:t>
            </w:r>
          </w:p>
        </w:tc>
        <w:tc>
          <w:tcPr>
            <w:tcW w:w="1154"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2</w:t>
            </w:r>
          </w:p>
        </w:tc>
        <w:tc>
          <w:tcPr>
            <w:tcW w:w="1096"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5</w:t>
            </w:r>
          </w:p>
        </w:tc>
        <w:tc>
          <w:tcPr>
            <w:tcW w:w="931" w:type="dxa"/>
            <w:tcBorders>
              <w:top w:val="single" w:color="auto" w:sz="4" w:space="0"/>
              <w:left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约束性</w:t>
            </w:r>
          </w:p>
        </w:tc>
      </w:tr>
      <w:tr>
        <w:tblPrEx>
          <w:tblCellMar>
            <w:top w:w="0" w:type="dxa"/>
            <w:left w:w="10" w:type="dxa"/>
            <w:bottom w:w="0" w:type="dxa"/>
            <w:right w:w="10" w:type="dxa"/>
          </w:tblCellMar>
        </w:tblPrEx>
        <w:trPr>
          <w:trHeight w:val="363" w:hRule="atLeast"/>
          <w:jc w:val="center"/>
        </w:trPr>
        <w:tc>
          <w:tcPr>
            <w:tcW w:w="1280" w:type="dxa"/>
            <w:vMerge w:val="restart"/>
            <w:tcBorders>
              <w:top w:val="single" w:color="auto" w:sz="4" w:space="0"/>
              <w:left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中医药文化</w:t>
            </w:r>
          </w:p>
        </w:tc>
        <w:tc>
          <w:tcPr>
            <w:tcW w:w="4558" w:type="dxa"/>
            <w:tcBorders>
              <w:top w:val="single" w:color="auto" w:sz="4" w:space="0"/>
              <w:left w:val="single" w:color="auto" w:sz="4" w:space="0"/>
              <w:bottom w:val="single" w:color="auto" w:sz="4" w:space="0"/>
            </w:tcBorders>
            <w:shd w:val="clear" w:color="auto" w:fill="FFFFFF"/>
            <w:vAlign w:val="center"/>
          </w:tcPr>
          <w:p>
            <w:pPr>
              <w:spacing w:line="220" w:lineRule="exact"/>
              <w:ind w:firstLine="0" w:firstLineChars="0"/>
              <w:jc w:val="both"/>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中国公民中医药健康文化素养水平（%）</w:t>
            </w:r>
          </w:p>
        </w:tc>
        <w:tc>
          <w:tcPr>
            <w:tcW w:w="1154" w:type="dxa"/>
            <w:tcBorders>
              <w:top w:val="single" w:color="auto" w:sz="4" w:space="0"/>
              <w:left w:val="single" w:color="auto" w:sz="4" w:space="0"/>
              <w:bottom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en-US" w:bidi="zh-TW"/>
              </w:rPr>
            </w:pPr>
            <w:r>
              <w:rPr>
                <w:rFonts w:hint="eastAsia" w:ascii="方正仿宋_GBK" w:hAnsi="方正仿宋_GBK" w:cs="方正仿宋_GBK"/>
                <w:color w:val="000000"/>
                <w:sz w:val="21"/>
                <w:szCs w:val="21"/>
                <w:lang w:val="zh-TW" w:eastAsia="zh-TW" w:bidi="zh-TW"/>
              </w:rPr>
              <w:t>15.34</w:t>
            </w:r>
          </w:p>
        </w:tc>
        <w:tc>
          <w:tcPr>
            <w:tcW w:w="1096" w:type="dxa"/>
            <w:tcBorders>
              <w:top w:val="single" w:color="auto" w:sz="4" w:space="0"/>
              <w:left w:val="single" w:color="auto" w:sz="4" w:space="0"/>
              <w:bottom w:val="single" w:color="auto" w:sz="4" w:space="0"/>
            </w:tcBorders>
            <w:shd w:val="clear" w:color="auto" w:fill="FFFFFF"/>
            <w:vAlign w:val="center"/>
          </w:tcPr>
          <w:p>
            <w:pPr>
              <w:spacing w:line="220" w:lineRule="exact"/>
              <w:ind w:firstLine="0" w:firstLineChars="0"/>
              <w:jc w:val="center"/>
              <w:rPr>
                <w:rFonts w:hint="default" w:ascii="方正仿宋_GBK" w:hAnsi="方正仿宋_GBK" w:eastAsia="方正仿宋_GBK" w:cs="方正仿宋_GBK"/>
                <w:color w:val="000000"/>
                <w:sz w:val="21"/>
                <w:szCs w:val="21"/>
                <w:lang w:val="en-US" w:eastAsia="zh-CN" w:bidi="zh-TW"/>
              </w:rPr>
            </w:pPr>
            <w:r>
              <w:rPr>
                <w:rFonts w:hint="eastAsia" w:ascii="方正仿宋_GBK" w:hAnsi="方正仿宋_GBK" w:cs="方正仿宋_GBK"/>
                <w:color w:val="000000"/>
                <w:sz w:val="21"/>
                <w:szCs w:val="21"/>
                <w:lang w:val="en-US" w:eastAsia="zh-CN" w:bidi="zh-TW"/>
              </w:rPr>
              <w:t>20</w:t>
            </w:r>
          </w:p>
        </w:tc>
        <w:tc>
          <w:tcPr>
            <w:tcW w:w="931" w:type="dxa"/>
            <w:tcBorders>
              <w:top w:val="single" w:color="auto" w:sz="4" w:space="0"/>
              <w:left w:val="single" w:color="auto" w:sz="4" w:space="0"/>
              <w:bottom w:val="single" w:color="auto" w:sz="4" w:space="0"/>
            </w:tcBorders>
            <w:shd w:val="clear" w:color="auto" w:fill="FFFFFF"/>
            <w:vAlign w:val="center"/>
          </w:tcPr>
          <w:p>
            <w:pPr>
              <w:spacing w:line="220" w:lineRule="exact"/>
              <w:ind w:firstLine="0" w:firstLineChars="0"/>
              <w:jc w:val="center"/>
              <w:rPr>
                <w:rFonts w:ascii="方正仿宋_GBK" w:hAnsi="方正仿宋_GBK" w:cs="方正仿宋_GBK"/>
                <w:color w:val="000000"/>
                <w:sz w:val="21"/>
                <w:szCs w:val="21"/>
                <w:lang w:val="zh-TW" w:eastAsia="zh-TW" w:bidi="zh-TW"/>
              </w:rPr>
            </w:pPr>
            <w:r>
              <w:rPr>
                <w:rFonts w:hint="eastAsia" w:ascii="方正仿宋_GBK" w:hAnsi="方正仿宋_GBK" w:cs="方正仿宋_GBK"/>
                <w:color w:val="000000"/>
                <w:sz w:val="21"/>
                <w:szCs w:val="21"/>
                <w:lang w:val="zh-TW" w:eastAsia="zh-TW" w:bidi="zh-TW"/>
              </w:rPr>
              <w:t>预期性</w:t>
            </w:r>
          </w:p>
        </w:tc>
      </w:tr>
      <w:tr>
        <w:tblPrEx>
          <w:tblCellMar>
            <w:top w:w="0" w:type="dxa"/>
            <w:left w:w="10" w:type="dxa"/>
            <w:bottom w:w="0" w:type="dxa"/>
            <w:right w:w="10" w:type="dxa"/>
          </w:tblCellMar>
        </w:tblPrEx>
        <w:trPr>
          <w:trHeight w:val="363" w:hRule="atLeast"/>
          <w:jc w:val="center"/>
        </w:trPr>
        <w:tc>
          <w:tcPr>
            <w:tcW w:w="1280" w:type="dxa"/>
            <w:vMerge w:val="continue"/>
            <w:tcBorders>
              <w:left w:val="single" w:color="auto" w:sz="4" w:space="0"/>
              <w:bottom w:val="single" w:color="auto" w:sz="4" w:space="0"/>
            </w:tcBorders>
            <w:shd w:val="clear" w:color="auto" w:fill="FFFFFF"/>
            <w:vAlign w:val="center"/>
          </w:tcPr>
          <w:p>
            <w:pPr>
              <w:spacing w:line="240" w:lineRule="exact"/>
              <w:ind w:firstLine="422"/>
              <w:jc w:val="both"/>
              <w:rPr>
                <w:rFonts w:ascii="方正仿宋_GBK" w:hAnsi="方正仿宋_GBK" w:cs="方正仿宋_GBK"/>
                <w:color w:val="000000"/>
                <w:sz w:val="21"/>
                <w:szCs w:val="21"/>
                <w:lang w:val="zh-TW" w:eastAsia="zh-TW" w:bidi="zh-TW"/>
              </w:rPr>
            </w:pPr>
          </w:p>
        </w:tc>
        <w:tc>
          <w:tcPr>
            <w:tcW w:w="4558" w:type="dxa"/>
            <w:tcBorders>
              <w:top w:val="single" w:color="auto" w:sz="4" w:space="0"/>
              <w:left w:val="single" w:color="auto" w:sz="4" w:space="0"/>
              <w:bottom w:val="single" w:color="auto" w:sz="4" w:space="0"/>
            </w:tcBorders>
            <w:shd w:val="clear" w:color="auto" w:fill="FFFFFF"/>
            <w:vAlign w:val="center"/>
          </w:tcPr>
          <w:p>
            <w:pPr>
              <w:spacing w:line="240" w:lineRule="exact"/>
              <w:ind w:firstLine="0" w:firstLineChars="0"/>
              <w:jc w:val="both"/>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中医药中医药文化传承、宣传教育基地</w:t>
            </w:r>
          </w:p>
        </w:tc>
        <w:tc>
          <w:tcPr>
            <w:tcW w:w="1154" w:type="dxa"/>
            <w:tcBorders>
              <w:top w:val="single" w:color="auto" w:sz="4" w:space="0"/>
              <w:left w:val="single" w:color="auto" w:sz="4" w:space="0"/>
              <w:bottom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0</w:t>
            </w:r>
          </w:p>
        </w:tc>
        <w:tc>
          <w:tcPr>
            <w:tcW w:w="1096" w:type="dxa"/>
            <w:tcBorders>
              <w:top w:val="single" w:color="auto" w:sz="4" w:space="0"/>
              <w:left w:val="single" w:color="auto" w:sz="4" w:space="0"/>
              <w:bottom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5</w:t>
            </w:r>
          </w:p>
        </w:tc>
        <w:tc>
          <w:tcPr>
            <w:tcW w:w="931" w:type="dxa"/>
            <w:tcBorders>
              <w:top w:val="single" w:color="auto" w:sz="4" w:space="0"/>
              <w:left w:val="single" w:color="auto" w:sz="4" w:space="0"/>
              <w:bottom w:val="single" w:color="auto" w:sz="4" w:space="0"/>
            </w:tcBorders>
            <w:shd w:val="clear" w:color="auto" w:fill="FFFFFF"/>
            <w:vAlign w:val="center"/>
          </w:tcPr>
          <w:p>
            <w:pPr>
              <w:spacing w:line="240" w:lineRule="exact"/>
              <w:ind w:firstLine="0" w:firstLineChars="0"/>
              <w:jc w:val="center"/>
              <w:rPr>
                <w:rFonts w:ascii="方正仿宋_GBK" w:hAnsi="方正仿宋_GBK" w:cs="方正仿宋_GBK"/>
                <w:color w:val="000000"/>
                <w:sz w:val="21"/>
                <w:szCs w:val="21"/>
                <w:lang w:bidi="zh-TW"/>
              </w:rPr>
            </w:pPr>
            <w:r>
              <w:rPr>
                <w:rFonts w:hint="eastAsia" w:ascii="方正仿宋_GBK" w:hAnsi="方正仿宋_GBK" w:cs="方正仿宋_GBK"/>
                <w:color w:val="000000"/>
                <w:sz w:val="21"/>
                <w:szCs w:val="21"/>
                <w:lang w:bidi="zh-TW"/>
              </w:rPr>
              <w:t>约束性</w:t>
            </w:r>
          </w:p>
        </w:tc>
      </w:tr>
    </w:tbl>
    <w:p>
      <w:pPr>
        <w:spacing w:line="240" w:lineRule="exact"/>
        <w:ind w:firstLine="0" w:firstLineChars="0"/>
      </w:pPr>
      <w:r>
        <w:rPr>
          <w:rFonts w:hint="eastAsia" w:ascii="方正仿宋_GBK" w:hAnsi="方正仿宋_GBK" w:cs="方正仿宋_GBK"/>
          <w:sz w:val="21"/>
          <w:szCs w:val="21"/>
        </w:rPr>
        <w:t>注：表中中国公民中医药健康文化素养水平15.34%系引用2018年数据，2020年数据未公布。</w:t>
      </w:r>
    </w:p>
    <w:p>
      <w:pPr>
        <w:pStyle w:val="5"/>
        <w:spacing w:before="312"/>
      </w:pPr>
      <w:bookmarkStart w:id="9" w:name="_Toc30107"/>
      <w:r>
        <w:rPr>
          <w:rFonts w:hint="eastAsia"/>
        </w:rPr>
        <w:t>第四节  2035年远景目标</w:t>
      </w:r>
      <w:bookmarkEnd w:id="9"/>
    </w:p>
    <w:p>
      <w:pPr>
        <w:ind w:firstLine="643"/>
      </w:pPr>
      <w:r>
        <w:rPr>
          <w:rFonts w:hint="eastAsia"/>
          <w:lang w:val="en-US" w:eastAsia="zh-CN"/>
        </w:rPr>
        <w:t>中医药强市工作效果突出，</w:t>
      </w:r>
      <w:r>
        <w:rPr>
          <w:rFonts w:hint="eastAsia"/>
        </w:rPr>
        <w:t>中医药管理体系健全，领导机制完善，行业治理能力大幅跃升，中医药服务体系优质高效，特色优势充分发挥，现代中药材种植体系特色鲜明、结构合理、链条完整，中药工业集约化智能化高度发展，中医药新业态不断丰富，中医药科技创新力大幅提升，核心竞争力和市场影响力显著增强，中医药产业产值居全省前列，中医药健康文化全面普及、深入人心、融入生活，中医药高效协同发展，造福人民群众。</w:t>
      </w:r>
    </w:p>
    <w:p>
      <w:pPr>
        <w:ind w:firstLine="643"/>
      </w:pPr>
      <w:r>
        <w:rPr>
          <w:rFonts w:hint="eastAsia"/>
        </w:rPr>
        <w:br w:type="page"/>
      </w:r>
    </w:p>
    <w:p>
      <w:pPr>
        <w:pStyle w:val="4"/>
        <w:ind w:left="0" w:leftChars="0" w:firstLine="0" w:firstLineChars="0"/>
        <w:rPr>
          <w:rFonts w:ascii="Times New Roman" w:hAnsi="Times New Roman" w:cs="Times New Roman"/>
        </w:rPr>
      </w:pPr>
      <w:bookmarkStart w:id="10" w:name="_Toc25301"/>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章  </w:t>
      </w:r>
      <w:r>
        <w:rPr>
          <w:rFonts w:hint="eastAsia" w:ascii="Times New Roman" w:hAnsi="Times New Roman" w:cs="Times New Roman"/>
        </w:rPr>
        <w:t>重点任务</w:t>
      </w:r>
      <w:bookmarkEnd w:id="10"/>
    </w:p>
    <w:p>
      <w:pPr>
        <w:pStyle w:val="5"/>
        <w:spacing w:before="312"/>
      </w:pPr>
      <w:bookmarkStart w:id="11" w:name="_Toc27252"/>
      <w:r>
        <w:rPr>
          <w:rFonts w:hint="eastAsia"/>
        </w:rPr>
        <w:t>第一节  健全中医药服务体系</w:t>
      </w:r>
      <w:bookmarkEnd w:id="11"/>
    </w:p>
    <w:p>
      <w:pPr>
        <w:pStyle w:val="6"/>
        <w:ind w:firstLine="643"/>
      </w:pPr>
      <w:r>
        <w:rPr>
          <w:rFonts w:hint="eastAsia"/>
        </w:rPr>
        <w:t>一、推动中医医院高质量发展</w:t>
      </w:r>
    </w:p>
    <w:p>
      <w:pPr>
        <w:ind w:firstLine="643"/>
        <w:rPr>
          <w:color w:val="000000"/>
        </w:rPr>
      </w:pPr>
      <w:r>
        <w:rPr>
          <w:color w:val="000000"/>
        </w:rPr>
        <w:t>发挥中医药整体医学和健康医学优势，坚持信息化和特色优势引领，推进</w:t>
      </w:r>
      <w:r>
        <w:rPr>
          <w:rFonts w:hint="eastAsia"/>
          <w:color w:val="000000"/>
        </w:rPr>
        <w:t>市中西医结合医院</w:t>
      </w:r>
      <w:r>
        <w:rPr>
          <w:color w:val="000000"/>
        </w:rPr>
        <w:t>高质量发展，提升重大疾病中医药救治能力和循证研究水平，争创区域中医医疗中心。推动优质中医医疗资源扩容延伸和均衡布局，强化市</w:t>
      </w:r>
      <w:r>
        <w:rPr>
          <w:rFonts w:hint="eastAsia"/>
          <w:color w:val="000000"/>
        </w:rPr>
        <w:t>中西医结合医院</w:t>
      </w:r>
      <w:r>
        <w:rPr>
          <w:color w:val="000000"/>
        </w:rPr>
        <w:t>教研综合能力及区域辐射作用。开展县级中医医院扶优补短建设，提升以常见病、多发病、地方病为主的县域中医药综合服务能力，满足县域群众全方位多元化健康需求。</w:t>
      </w:r>
      <w:r>
        <w:rPr>
          <w:rFonts w:hint="eastAsia"/>
          <w:color w:val="000000"/>
        </w:rPr>
        <w:t>到2025年，四川省骨科医院达州分院投入使用，达州中医药职业学院附属医院（达州市中西医结合医院分院）开工建设，7个县</w:t>
      </w:r>
      <w:r>
        <w:rPr>
          <w:color w:val="000000"/>
        </w:rPr>
        <w:t>级中医医院</w:t>
      </w:r>
      <w:r>
        <w:rPr>
          <w:rFonts w:hint="eastAsia"/>
          <w:color w:val="000000"/>
        </w:rPr>
        <w:t>全部</w:t>
      </w:r>
      <w:r>
        <w:rPr>
          <w:color w:val="000000"/>
        </w:rPr>
        <w:t>达到</w:t>
      </w:r>
      <w:r>
        <w:rPr>
          <w:rFonts w:hint="eastAsia"/>
          <w:color w:val="000000"/>
        </w:rPr>
        <w:t>三级以上</w:t>
      </w:r>
      <w:r>
        <w:rPr>
          <w:color w:val="000000"/>
        </w:rPr>
        <w:t>水平。</w:t>
      </w:r>
    </w:p>
    <w:p>
      <w:pPr>
        <w:pStyle w:val="6"/>
        <w:ind w:firstLine="643"/>
      </w:pPr>
      <w:r>
        <w:rPr>
          <w:rFonts w:hint="eastAsia"/>
        </w:rPr>
        <w:t>二、完善中医药服务网络</w:t>
      </w:r>
    </w:p>
    <w:p>
      <w:pPr>
        <w:ind w:firstLine="643"/>
        <w:rPr>
          <w:rFonts w:ascii="方正仿宋_GBK" w:hAnsi="方正仿宋_GBK" w:cs="方正仿宋_GBK"/>
          <w:bCs/>
          <w:color w:val="000000"/>
        </w:rPr>
      </w:pPr>
      <w:r>
        <w:rPr>
          <w:rFonts w:hint="eastAsia" w:ascii="方正仿宋_GBK" w:hAnsi="方正仿宋_GBK" w:cs="方正仿宋_GBK"/>
          <w:bCs/>
          <w:color w:val="000000"/>
        </w:rPr>
        <w:t>加强综合医院、妇幼保健机构中医科建设并达到标准，原则上中医床位数占比不低于5%。传染病医院应当设置中医科，开展中医药防治传染病工作。对尚未设置中医馆乡镇卫生院，开展中医馆填平补齐建设，实现乡镇卫生院、社区卫生服务中心中医馆全覆盖。乡镇卫生院和社区卫生服务中心医药人员占医药人员总数的20—30%，每个社区卫生服务站至少配备1名中医医生，乡村医生能运用中医药技术。推广50种中医药适宜技术。到2025年，实现100%的乡镇卫生院、社区卫生服务中心能规范开展6类以上中医药技术，100%的社区卫生服务站和70%的村卫生室能规范开展4类以上中医药技术。</w:t>
      </w:r>
    </w:p>
    <w:p>
      <w:pPr>
        <w:pStyle w:val="6"/>
        <w:numPr>
          <w:ilvl w:val="0"/>
          <w:numId w:val="3"/>
        </w:numPr>
        <w:ind w:firstLine="643"/>
      </w:pPr>
      <w:r>
        <w:rPr>
          <w:rFonts w:hint="eastAsia"/>
        </w:rPr>
        <w:t>拓展中医药预防保健服务</w:t>
      </w:r>
    </w:p>
    <w:p>
      <w:pPr>
        <w:ind w:firstLine="643"/>
        <w:rPr>
          <w:rFonts w:ascii="方正仿宋_GBK" w:hAnsi="方正仿宋_GBK" w:cs="方正仿宋_GBK"/>
          <w:bCs/>
          <w:color w:val="000000"/>
        </w:rPr>
      </w:pPr>
      <w:r>
        <w:rPr>
          <w:rFonts w:hint="eastAsia" w:ascii="方正仿宋_GBK" w:hAnsi="方正仿宋_GBK" w:cs="方正仿宋_GBK"/>
          <w:bCs/>
          <w:color w:val="000000"/>
        </w:rPr>
        <w:t>实施中医治未病健康促进专项行动，二级及以上中医医院100%设立治未病科室，综合医院中医科、社区卫生服务中心和乡镇卫生院均积极开展治未病工作，加强重点人群中医药健康服务管理。全市三级中医医院康复科设置达到100%，二级中医医院康复科设置达到75%，二级以上中医医院老年病科设置达到75%。探索开展中医家庭病床康复服务。进一步完善中医康复服务标准及规范。到2025年，65岁以上老年人和0～36个月儿童的中医药健康管理服务覆盖率均达到70%。</w:t>
      </w:r>
    </w:p>
    <w:p>
      <w:pPr>
        <w:pStyle w:val="6"/>
        <w:numPr>
          <w:ilvl w:val="0"/>
          <w:numId w:val="3"/>
        </w:numPr>
        <w:bidi w:val="0"/>
      </w:pPr>
      <w:r>
        <w:rPr>
          <w:rFonts w:hint="eastAsia"/>
        </w:rPr>
        <w:t>加强区域协同</w:t>
      </w:r>
    </w:p>
    <w:p>
      <w:pPr>
        <w:ind w:firstLine="643"/>
        <w:rPr>
          <w:rFonts w:ascii="方正仿宋_GBK" w:hAnsi="方正仿宋_GBK" w:cs="方正仿宋_GBK"/>
          <w:bCs/>
          <w:color w:val="000000"/>
        </w:rPr>
      </w:pPr>
      <w:r>
        <w:rPr>
          <w:rFonts w:hint="eastAsia"/>
        </w:rPr>
        <w:t>落实万达开统筹示范区建设。</w:t>
      </w:r>
      <w:r>
        <w:rPr>
          <w:rFonts w:hint="eastAsia" w:ascii="方正仿宋_GBK" w:hAnsi="方正仿宋_GBK" w:cs="方正仿宋_GBK"/>
          <w:bCs/>
          <w:color w:val="000000"/>
        </w:rPr>
        <w:t>支持大竹、开江县联合重庆等周边省、市资源，组建跨省区中医医联体。支持市中西医结合医院，组建区域性中医医联体。以专科协作为纽带，在学科建设、医疗服务、科研协作、人才培养、学术交流等多方面共享资源、开展合作，建立补位发展、特色突出的专科联盟，打造辐射川渝陕的中医医疗服务集群。</w:t>
      </w:r>
    </w:p>
    <w:p>
      <w:pPr>
        <w:pStyle w:val="6"/>
        <w:numPr>
          <w:ilvl w:val="0"/>
          <w:numId w:val="3"/>
        </w:numPr>
        <w:ind w:firstLine="643"/>
      </w:pPr>
      <w:r>
        <w:rPr>
          <w:rFonts w:hint="eastAsia"/>
        </w:rPr>
        <w:t>争创区域中医医疗中心</w:t>
      </w:r>
    </w:p>
    <w:p>
      <w:pPr>
        <w:ind w:firstLine="643"/>
        <w:rPr>
          <w:rFonts w:ascii="方正仿宋_GBK" w:hAnsi="方正仿宋_GBK" w:cs="方正仿宋_GBK"/>
          <w:bCs/>
          <w:color w:val="000000"/>
        </w:rPr>
      </w:pPr>
      <w:r>
        <w:rPr>
          <w:rFonts w:hint="eastAsia" w:ascii="方正仿宋_GBK" w:hAnsi="方正仿宋_GBK" w:cs="方正仿宋_GBK"/>
          <w:bCs/>
          <w:color w:val="000000"/>
        </w:rPr>
        <w:t>支持达州市中西医结合医院争创区域中医医疗中心，搭建中医药医疗服务、科学研究、人才培养平台，建成集治未病、中医医疗、紧急救援、特色康复、科研培训、国际交流“六位一体”的区域性、开放性、国际性中医医院，全方位带动区域中医学发展和中医药服务能力提升。到2025年，力争创建1个区域中医医疗中心。</w:t>
      </w:r>
    </w:p>
    <w:p>
      <w:pPr>
        <w:pStyle w:val="6"/>
        <w:numPr>
          <w:ilvl w:val="0"/>
          <w:numId w:val="3"/>
        </w:numPr>
        <w:ind w:firstLine="643"/>
      </w:pPr>
      <w:r>
        <w:rPr>
          <w:rFonts w:hint="eastAsia"/>
        </w:rPr>
        <w:t>建设中医特色医院</w:t>
      </w:r>
    </w:p>
    <w:p>
      <w:pPr>
        <w:ind w:firstLine="643"/>
        <w:rPr>
          <w:rFonts w:ascii="方正仿宋_GBK" w:hAnsi="方正仿宋_GBK" w:cs="方正仿宋_GBK"/>
          <w:bCs/>
          <w:color w:val="000000"/>
        </w:rPr>
      </w:pPr>
      <w:r>
        <w:rPr>
          <w:rFonts w:hint="eastAsia" w:ascii="方正仿宋_GBK" w:hAnsi="方正仿宋_GBK" w:cs="方正仿宋_GBK"/>
          <w:bCs/>
          <w:color w:val="000000"/>
        </w:rPr>
        <w:t>支持中医药专科专病特色优势突出的中医医院，开展中医特色医院建设，逐步形成一批“小综合、大专科”、中医特色服务鲜明的中医医院。加强中医综合治疗区（室）、治未病和康复区、名老中医传承工作室、中药制剂室建设，改善诊疗环境，强化设施设备配置，提升中医诊疗能力和临床疗效。到2025年，建设</w:t>
      </w:r>
      <w:r>
        <w:rPr>
          <w:rFonts w:hint="eastAsia" w:ascii="方正仿宋_GBK" w:hAnsi="方正仿宋_GBK" w:cs="方正仿宋_GBK"/>
          <w:bCs/>
          <w:color w:val="000000"/>
          <w:lang w:val="en-US" w:eastAsia="zh-CN"/>
        </w:rPr>
        <w:t>1</w:t>
      </w:r>
      <w:r>
        <w:rPr>
          <w:rFonts w:hint="eastAsia" w:ascii="方正仿宋_GBK" w:hAnsi="方正仿宋_GBK" w:cs="方正仿宋_GBK"/>
          <w:bCs/>
          <w:color w:val="000000"/>
        </w:rPr>
        <w:t>个中医特色突出、临床疗效显著、示范作用明显的中医特色医院。</w:t>
      </w:r>
    </w:p>
    <w:p>
      <w:pPr>
        <w:pStyle w:val="6"/>
        <w:numPr>
          <w:ilvl w:val="0"/>
          <w:numId w:val="3"/>
        </w:numPr>
        <w:ind w:firstLine="643"/>
      </w:pPr>
      <w:r>
        <w:rPr>
          <w:rFonts w:hint="eastAsia"/>
        </w:rPr>
        <w:t>推动中医药传承创新发展</w:t>
      </w:r>
    </w:p>
    <w:p>
      <w:pPr>
        <w:ind w:firstLine="643"/>
        <w:rPr>
          <w:rFonts w:ascii="方正仿宋_GBK" w:hAnsi="方正仿宋_GBK" w:cs="方正仿宋_GBK"/>
          <w:bCs/>
          <w:color w:val="000000"/>
        </w:rPr>
      </w:pPr>
      <w:r>
        <w:rPr>
          <w:rFonts w:hint="eastAsia" w:ascii="方正仿宋_GBK" w:hAnsi="方正仿宋_GBK" w:cs="方正仿宋_GBK"/>
          <w:bCs/>
          <w:color w:val="000000"/>
        </w:rPr>
        <w:t>强化高水平中医药机构临床、中药和基础研究能力，培养多学科、复合型人才，加大基础建设、设备配备支持力度，加强中医药古籍文献的挖掘和利用，推动中医药循证转化、中医药装备、共性技术研究和成果转化。引入知识产权服务机构，加快创新成果知识产权化。到2025年，建设1个基于中医药学科特点的高水平传承创新中心。</w:t>
      </w:r>
    </w:p>
    <w:p>
      <w:pPr>
        <w:pStyle w:val="6"/>
        <w:numPr>
          <w:ilvl w:val="0"/>
          <w:numId w:val="3"/>
        </w:numPr>
        <w:ind w:firstLine="643"/>
      </w:pPr>
      <w:r>
        <w:rPr>
          <w:rFonts w:hint="eastAsia"/>
        </w:rPr>
        <w:t>增强中医专科服务能力</w:t>
      </w:r>
    </w:p>
    <w:p>
      <w:pPr>
        <w:ind w:firstLine="643"/>
        <w:rPr>
          <w:rFonts w:ascii="方正仿宋_GBK" w:hAnsi="方正仿宋_GBK" w:cs="方正仿宋_GBK"/>
          <w:bCs/>
          <w:color w:val="000000"/>
        </w:rPr>
      </w:pPr>
      <w:r>
        <w:rPr>
          <w:rFonts w:hint="eastAsia" w:ascii="方正仿宋_GBK" w:hAnsi="方正仿宋_GBK" w:cs="方正仿宋_GBK"/>
          <w:bCs/>
          <w:color w:val="000000"/>
        </w:rPr>
        <w:t>做优做强脾胃科、骨伤、肛肠、儿科、皮肤、妇科、针灸、推拿、肾病等中医优势特色科室。在全市培育并形成专业覆盖齐全，专病、专科、专方、专药配套，特色优势明显，临床疗效显著的重点专科群体。到2025年，建成国家中医重点专科2个、四川省中医重点专科</w:t>
      </w:r>
      <w:r>
        <w:rPr>
          <w:rFonts w:hint="eastAsia" w:ascii="方正仿宋_GBK" w:hAnsi="方正仿宋_GBK" w:cs="方正仿宋_GBK"/>
          <w:bCs/>
          <w:color w:val="000000"/>
          <w:u w:val="none"/>
          <w:lang w:val="en-US" w:eastAsia="zh-CN"/>
        </w:rPr>
        <w:t>21</w:t>
      </w:r>
      <w:r>
        <w:rPr>
          <w:rFonts w:hint="eastAsia" w:ascii="方正仿宋_GBK" w:hAnsi="方正仿宋_GBK" w:cs="方正仿宋_GBK"/>
          <w:bCs/>
          <w:color w:val="000000"/>
        </w:rPr>
        <w:t>个。</w:t>
      </w:r>
    </w:p>
    <w:p>
      <w:pPr>
        <w:pStyle w:val="6"/>
        <w:numPr>
          <w:ilvl w:val="0"/>
          <w:numId w:val="3"/>
        </w:numPr>
        <w:ind w:firstLine="643"/>
      </w:pPr>
      <w:r>
        <w:rPr>
          <w:rFonts w:hint="eastAsia"/>
        </w:rPr>
        <w:t>推进中西医协同发展</w:t>
      </w:r>
    </w:p>
    <w:p>
      <w:pPr>
        <w:ind w:firstLine="643"/>
        <w:rPr>
          <w:rFonts w:ascii="方正仿宋_GBK" w:hAnsi="方正仿宋_GBK" w:cs="方正仿宋_GBK"/>
          <w:bCs/>
          <w:color w:val="000000"/>
        </w:rPr>
      </w:pPr>
      <w:r>
        <w:rPr>
          <w:rFonts w:hint="eastAsia" w:ascii="方正仿宋_GBK" w:hAnsi="方正仿宋_GBK" w:cs="方正仿宋_GBK"/>
          <w:bCs/>
          <w:color w:val="000000"/>
        </w:rPr>
        <w:t>支持市中西医结合医院，有条件的县级中医医院，完善基础设施、信息化和设备条件，聚焦癌症、心脑血管、糖尿病、重症胰腺炎、艾滋病、感染性疾病、老年痴呆、儿童多动症等，遴选实施</w:t>
      </w:r>
      <w:r>
        <w:rPr>
          <w:rFonts w:hint="eastAsia" w:ascii="方正仿宋_GBK" w:hAnsi="方正仿宋_GBK" w:cs="方正仿宋_GBK"/>
          <w:bCs/>
          <w:color w:val="000000"/>
          <w:lang w:val="en-US" w:eastAsia="zh-CN"/>
        </w:rPr>
        <w:t>1</w:t>
      </w:r>
      <w:r>
        <w:rPr>
          <w:rFonts w:hint="eastAsia" w:ascii="方正仿宋_GBK" w:hAnsi="方正仿宋_GBK" w:cs="方正仿宋_GBK"/>
          <w:bCs/>
          <w:color w:val="000000"/>
        </w:rPr>
        <w:t>个省级重大疑难疾病中西医临床协作项目。开展中西医协作联合攻关，促进诊疗模式改革创新，逐步完善中西医结合诊疗方案和中西医临床协作机制。到2025年，将市中西医结合医院建成省内一流的中西医结合示范医院。</w:t>
      </w:r>
    </w:p>
    <w:p>
      <w:pPr>
        <w:pStyle w:val="6"/>
        <w:numPr>
          <w:ilvl w:val="0"/>
          <w:numId w:val="3"/>
        </w:numPr>
        <w:ind w:firstLine="643"/>
      </w:pPr>
      <w:r>
        <w:rPr>
          <w:rFonts w:hint="eastAsia"/>
        </w:rPr>
        <w:t>健全中医医院管理机制</w:t>
      </w:r>
    </w:p>
    <w:p>
      <w:pPr>
        <w:ind w:firstLine="643"/>
      </w:pPr>
      <w:r>
        <w:t>实施公立中医医院绩效考核制度，推进内部控制建设，加强全面预算和运营管理，完善医疗纠纷处理机制，强化以中医药服务为主的办院模式和服务功能。县级以上公立中医医院要加强临床科室标准化建设，建立体现中医药特点的现代医院管理制度，医院党委班子应有中医药专业背景人员。全面推进中医医院牵头组建多种形式医联体，支持市</w:t>
      </w:r>
      <w:r>
        <w:rPr>
          <w:rFonts w:hint="eastAsia"/>
        </w:rPr>
        <w:t>中西医结合医院</w:t>
      </w:r>
      <w:r>
        <w:t>牵头组建城市医疗集团、专科联盟</w:t>
      </w:r>
      <w:r>
        <w:rPr>
          <w:rFonts w:hint="eastAsia"/>
        </w:rPr>
        <w:t>。</w:t>
      </w:r>
      <w:r>
        <w:t>鼓励有条件的县级中医医院牵头组建紧密型县域医共体。鼓励二级及以上中医医院与中医诊所建立协作关系，通过医疗联合体等方式在基层设立门诊部、诊所等服务延伸点，支持将中医诊所纳入医联体建设，建立双向转诊制度，开展远程会诊服务。支持以优势中医医疗机构和团队为依托，建设一批名医堂执业平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仿宋_GBK" w:hAnsi="方正仿宋_GBK" w:cs="方正仿宋_GBK"/>
                <w:sz w:val="21"/>
                <w:szCs w:val="21"/>
              </w:rPr>
            </w:pPr>
            <w:r>
              <w:rPr>
                <w:rFonts w:hint="eastAsia" w:ascii="方正黑体_GBK" w:hAnsi="方正黑体_GBK" w:eastAsia="方正黑体_GBK" w:cs="方正黑体_GBK"/>
                <w:b w:val="0"/>
                <w:bCs/>
                <w:sz w:val="21"/>
                <w:szCs w:val="21"/>
              </w:rPr>
              <w:t>专栏1  中医药服务体系建设重点项目</w:t>
            </w:r>
          </w:p>
          <w:p>
            <w:pPr>
              <w:spacing w:line="280" w:lineRule="exact"/>
              <w:ind w:firstLine="0" w:firstLineChars="0"/>
              <w:jc w:val="center"/>
              <w:rPr>
                <w:rFonts w:ascii="方正仿宋_GBK" w:hAnsi="方正仿宋_GBK" w:cs="方正仿宋_GBK"/>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中医医院高质量发展：</w:t>
            </w:r>
            <w:r>
              <w:rPr>
                <w:rFonts w:hint="eastAsia" w:ascii="方正仿宋_GBK" w:hAnsi="方正仿宋_GBK" w:cs="方正仿宋_GBK"/>
                <w:sz w:val="21"/>
                <w:szCs w:val="21"/>
              </w:rPr>
              <w:t>支持市中西医结合医院进行院区改造，中医药传承创新项目、第二住院大楼建设完工，并投入使用，争创区城中医医疗中心。开展县级中医院“扶优扶强”“补缺补短”建设。</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完善中医药服务网络：</w:t>
            </w:r>
            <w:r>
              <w:rPr>
                <w:rFonts w:hint="eastAsia" w:ascii="方正仿宋_GBK" w:hAnsi="方正仿宋_GBK" w:cs="方正仿宋_GBK"/>
                <w:sz w:val="21"/>
                <w:szCs w:val="21"/>
              </w:rPr>
              <w:t>补齐建制乡制卫生院中医馆缺口，支持</w:t>
            </w:r>
            <w:r>
              <w:rPr>
                <w:rFonts w:hint="eastAsia" w:ascii="方正仿宋_GBK" w:hAnsi="方正仿宋_GBK" w:cs="方正仿宋_GBK"/>
                <w:sz w:val="21"/>
                <w:szCs w:val="21"/>
                <w:lang w:val="en-US" w:eastAsia="zh-CN"/>
              </w:rPr>
              <w:t>20</w:t>
            </w:r>
            <w:r>
              <w:rPr>
                <w:rFonts w:hint="eastAsia" w:ascii="方正仿宋_GBK" w:hAnsi="方正仿宋_GBK" w:cs="方正仿宋_GBK"/>
                <w:sz w:val="21"/>
                <w:szCs w:val="21"/>
              </w:rPr>
              <w:t>个乡镇卫生院和社区卫生服务中心或医馆提档升级，推进村卫生室中医角建设。</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拓展预防保健服务：</w:t>
            </w:r>
            <w:r>
              <w:rPr>
                <w:rFonts w:hint="eastAsia" w:ascii="方正仿宋_GBK" w:hAnsi="方正仿宋_GBK" w:cs="方正仿宋_GBK"/>
                <w:sz w:val="21"/>
                <w:szCs w:val="21"/>
              </w:rPr>
              <w:t>实施中医治未病健康促进专项行动，县级中医院全部设立治未病科室和康复科。</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区域协同发展：</w:t>
            </w:r>
            <w:r>
              <w:rPr>
                <w:rFonts w:hint="eastAsia" w:ascii="方正仿宋_GBK" w:hAnsi="方正仿宋_GBK" w:cs="方正仿宋_GBK"/>
                <w:sz w:val="21"/>
                <w:szCs w:val="21"/>
              </w:rPr>
              <w:t>支持大竹、开江县联合重庆等周边省、市资源，组建跨省区中医医联体。支持市中西医结合医院，组建区域性中医医联体。</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争创区域中医医疗中心：</w:t>
            </w:r>
            <w:r>
              <w:rPr>
                <w:rFonts w:hint="eastAsia" w:ascii="方正仿宋_GBK" w:hAnsi="方正仿宋_GBK" w:cs="方正仿宋_GBK"/>
                <w:sz w:val="21"/>
                <w:szCs w:val="21"/>
              </w:rPr>
              <w:t>支持达州市中西医结合医院争创区域中医医疗中心。</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建设中医特色医院：</w:t>
            </w:r>
            <w:r>
              <w:rPr>
                <w:rFonts w:hint="eastAsia" w:ascii="方正仿宋_GBK" w:hAnsi="方正仿宋_GBK" w:cs="方正仿宋_GBK"/>
                <w:sz w:val="21"/>
                <w:szCs w:val="21"/>
              </w:rPr>
              <w:t>建设</w:t>
            </w:r>
            <w:r>
              <w:rPr>
                <w:rFonts w:hint="eastAsia" w:ascii="方正仿宋_GBK" w:hAnsi="方正仿宋_GBK" w:cs="方正仿宋_GBK"/>
                <w:sz w:val="21"/>
                <w:szCs w:val="21"/>
                <w:lang w:val="en-US" w:eastAsia="zh-CN"/>
              </w:rPr>
              <w:t>1</w:t>
            </w:r>
            <w:r>
              <w:rPr>
                <w:rFonts w:hint="eastAsia" w:ascii="方正仿宋_GBK" w:hAnsi="方正仿宋_GBK" w:cs="方正仿宋_GBK"/>
                <w:sz w:val="21"/>
                <w:szCs w:val="21"/>
              </w:rPr>
              <w:t>个中医特色突出、临床疗效显著、示范作用明显的中医特色医院。</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推动中医药传承创新发展：</w:t>
            </w:r>
            <w:r>
              <w:rPr>
                <w:rFonts w:hint="eastAsia" w:ascii="方正仿宋_GBK" w:hAnsi="方正仿宋_GBK" w:cs="方正仿宋_GBK"/>
                <w:sz w:val="21"/>
                <w:szCs w:val="21"/>
              </w:rPr>
              <w:t>建设1个基于中医药学科特点的高水平传承创新中心。</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增强中医专科服务能力：</w:t>
            </w:r>
            <w:r>
              <w:rPr>
                <w:rFonts w:hint="eastAsia" w:ascii="方正仿宋_GBK" w:hAnsi="方正仿宋_GBK" w:cs="方正仿宋_GBK"/>
                <w:sz w:val="21"/>
                <w:szCs w:val="21"/>
              </w:rPr>
              <w:t>建成国家中医重点专科2个、四川省中医重点专科</w:t>
            </w:r>
            <w:r>
              <w:rPr>
                <w:rFonts w:hint="eastAsia" w:ascii="方正仿宋_GBK" w:hAnsi="方正仿宋_GBK" w:cs="方正仿宋_GBK"/>
                <w:sz w:val="21"/>
                <w:szCs w:val="21"/>
                <w:u w:val="none"/>
                <w:lang w:val="en-US" w:eastAsia="zh-CN"/>
              </w:rPr>
              <w:t>21</w:t>
            </w:r>
            <w:r>
              <w:rPr>
                <w:rFonts w:hint="eastAsia" w:ascii="方正仿宋_GBK" w:hAnsi="方正仿宋_GBK" w:cs="方正仿宋_GBK"/>
                <w:sz w:val="21"/>
                <w:szCs w:val="21"/>
              </w:rPr>
              <w:t>个。</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推进中西医协同发展：</w:t>
            </w:r>
            <w:r>
              <w:rPr>
                <w:rFonts w:hint="eastAsia" w:ascii="方正仿宋_GBK" w:hAnsi="方正仿宋_GBK" w:cs="方正仿宋_GBK"/>
                <w:sz w:val="21"/>
                <w:szCs w:val="21"/>
              </w:rPr>
              <w:t>遴选实施</w:t>
            </w:r>
            <w:r>
              <w:rPr>
                <w:rFonts w:hint="eastAsia" w:ascii="方正仿宋_GBK" w:hAnsi="方正仿宋_GBK" w:cs="方正仿宋_GBK"/>
                <w:sz w:val="21"/>
                <w:szCs w:val="21"/>
                <w:lang w:val="en-US" w:eastAsia="zh-CN"/>
              </w:rPr>
              <w:t>1</w:t>
            </w:r>
            <w:r>
              <w:rPr>
                <w:rFonts w:hint="eastAsia" w:ascii="方正仿宋_GBK" w:hAnsi="方正仿宋_GBK" w:cs="方正仿宋_GBK"/>
                <w:sz w:val="21"/>
                <w:szCs w:val="21"/>
              </w:rPr>
              <w:t>个省级重大疑难疾病中西医临床协作项目。</w:t>
            </w:r>
          </w:p>
        </w:tc>
      </w:tr>
    </w:tbl>
    <w:p>
      <w:pPr>
        <w:ind w:firstLine="0" w:firstLineChars="0"/>
      </w:pPr>
    </w:p>
    <w:p>
      <w:pPr>
        <w:pStyle w:val="5"/>
        <w:spacing w:before="312"/>
      </w:pPr>
      <w:bookmarkStart w:id="12" w:name="_Toc21603"/>
      <w:r>
        <w:rPr>
          <w:rFonts w:hint="eastAsia"/>
        </w:rPr>
        <w:t>第二节  健全中医药应急体系</w:t>
      </w:r>
      <w:bookmarkEnd w:id="12"/>
    </w:p>
    <w:p>
      <w:pPr>
        <w:pStyle w:val="6"/>
        <w:ind w:firstLine="643"/>
      </w:pPr>
      <w:r>
        <w:rPr>
          <w:rFonts w:hint="eastAsia"/>
        </w:rPr>
        <w:t>一、完善中医药应急机制</w:t>
      </w:r>
    </w:p>
    <w:p>
      <w:pPr>
        <w:ind w:firstLine="643"/>
      </w:pPr>
      <w:r>
        <w:rPr>
          <w:rFonts w:hint="eastAsia"/>
        </w:rPr>
        <w:t>加强全市中医药应急指挥能力建设，推动县（市、区）将中医药主管部门纳入突发公共事件应急管理体系，建立中医药第一时间参与的应急响应机制，完善中西医协同救治工作机制和中西医联合会诊制度，推广实施“有机制、有团队、有措施、有成效”的重大疫情等突发公共事件中医药应急救援模式，实现中西医结合、中西药并用“统一领导、统一组织、统一部署、统一督导”。</w:t>
      </w:r>
    </w:p>
    <w:p>
      <w:pPr>
        <w:pStyle w:val="6"/>
        <w:numPr>
          <w:ilvl w:val="0"/>
          <w:numId w:val="4"/>
        </w:numPr>
        <w:ind w:left="-3" w:leftChars="0" w:firstLine="643" w:firstLineChars="0"/>
      </w:pPr>
      <w:r>
        <w:rPr>
          <w:rFonts w:hint="eastAsia"/>
        </w:rPr>
        <w:t>建立重大疫情中医药防控体系</w:t>
      </w:r>
    </w:p>
    <w:p>
      <w:pPr>
        <w:ind w:firstLine="643"/>
      </w:pPr>
      <w:r>
        <w:rPr>
          <w:rFonts w:hint="eastAsia"/>
        </w:rPr>
        <w:t>依托市中西医结合医院，建设中医疫病防治基地和重大疫情中医药救治基地。布局北翼宣汉、南翼大竹建设区城重大疫情中医药防控市级中心。通过新建或改扩建感染性疾病科、急诊医学科、重症医学科、肺病科等，规范设置发热门诊，实现市级</w:t>
      </w:r>
      <w:r>
        <w:rPr>
          <w:rFonts w:hint="eastAsia"/>
          <w:lang w:val="en-US" w:eastAsia="zh-CN"/>
        </w:rPr>
        <w:t>中医医院独立设置传染病病区，有条件的</w:t>
      </w:r>
      <w:r>
        <w:rPr>
          <w:rFonts w:hint="eastAsia"/>
        </w:rPr>
        <w:t>县级中医医院</w:t>
      </w:r>
      <w:r>
        <w:rPr>
          <w:rFonts w:hint="eastAsia"/>
          <w:lang w:val="en-US" w:eastAsia="zh-CN"/>
        </w:rPr>
        <w:t>设置感染性疾病科</w:t>
      </w:r>
      <w:r>
        <w:rPr>
          <w:rFonts w:hint="eastAsia"/>
        </w:rPr>
        <w:t>，发挥哨点功能。支持各级传染病医院加强中医（中西医结合）科建设。</w:t>
      </w:r>
    </w:p>
    <w:p>
      <w:pPr>
        <w:pStyle w:val="6"/>
        <w:numPr>
          <w:ilvl w:val="0"/>
          <w:numId w:val="4"/>
        </w:numPr>
        <w:ind w:left="-3" w:leftChars="0" w:firstLine="643" w:firstLineChars="0"/>
      </w:pPr>
      <w:r>
        <w:rPr>
          <w:rFonts w:hint="eastAsia"/>
        </w:rPr>
        <w:t>健全中医紧急医学救援体系</w:t>
      </w:r>
    </w:p>
    <w:p>
      <w:pPr>
        <w:ind w:firstLine="643"/>
        <w:rPr>
          <w:rFonts w:ascii="方正仿宋_GBK" w:hAnsi="方正仿宋_GBK" w:cs="方正仿宋_GBK"/>
        </w:rPr>
      </w:pPr>
      <w:r>
        <w:rPr>
          <w:rFonts w:hint="eastAsia" w:ascii="方正仿宋_GBK" w:hAnsi="方正仿宋_GBK" w:cs="方正仿宋_GBK"/>
        </w:rPr>
        <w:t>依托市中西医结合医院，搭建中医紧急医学救援统筹运行平台，建设中医紧急医学救援、临床研究、人才培养等基地，形成全市中医紧急医学救援“一平台三基地”。组建达州市中医紧急医学救援队，整合市、县三级中医紧急医学救援力量，分区域、成建制的建立中医紧急医学救援梯队。积极争取将市中西医结合医院纳入省级中医紧急医学救援基地和分队进行布局建设。强化中医温病学和急诊学等专业建设，实施“中医+”和“+中医”跨学科传染病高级人才培养，培养历练一批骨干人才、选拔储备一批应急人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spacing w:line="280" w:lineRule="exact"/>
              <w:ind w:firstLine="0" w:firstLineChars="0"/>
              <w:jc w:val="center"/>
              <w:rPr>
                <w:rFonts w:ascii="方正仿宋_GBK" w:hAnsi="方正仿宋_GBK" w:cs="方正仿宋_GBK"/>
                <w:sz w:val="21"/>
                <w:szCs w:val="21"/>
              </w:rPr>
            </w:pPr>
            <w:r>
              <w:rPr>
                <w:rFonts w:hint="eastAsia" w:ascii="方正黑体_GBK" w:hAnsi="方正黑体_GBK" w:eastAsia="方正黑体_GBK" w:cs="方正黑体_GBK"/>
                <w:b w:val="0"/>
                <w:bCs/>
                <w:sz w:val="21"/>
                <w:szCs w:val="21"/>
              </w:rPr>
              <w:t>专栏2  健全中医药应急体系行动</w:t>
            </w:r>
          </w:p>
          <w:p>
            <w:pPr>
              <w:spacing w:line="280" w:lineRule="exact"/>
              <w:ind w:firstLine="0" w:firstLineChars="0"/>
              <w:jc w:val="center"/>
              <w:rPr>
                <w:rFonts w:ascii="方正仿宋_GBK" w:hAnsi="方正仿宋_GBK" w:cs="方正仿宋_GBK"/>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完善中医药应急机制：</w:t>
            </w:r>
            <w:r>
              <w:rPr>
                <w:rFonts w:hint="eastAsia" w:ascii="方正仿宋_GBK" w:hAnsi="方正仿宋_GBK" w:cs="方正仿宋_GBK"/>
                <w:sz w:val="21"/>
                <w:szCs w:val="21"/>
              </w:rPr>
              <w:t>推动将中医药主管部门纳入突发公共事件应急管理体系，建立中医药第一时间参与的应急响应机制，完善中西医协同救治工作机制和中西医联合会诊制度。</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建立重大疫情中医药防控体系：</w:t>
            </w:r>
            <w:r>
              <w:rPr>
                <w:rFonts w:hint="eastAsia" w:ascii="方正仿宋_GBK" w:hAnsi="方正仿宋_GBK" w:cs="方正仿宋_GBK"/>
                <w:sz w:val="21"/>
                <w:szCs w:val="21"/>
              </w:rPr>
              <w:t>建设中医疫病防治基地和重大疫情中医药救治基地。布局北翼宣汉、南翼大竹建设区城重大疫情中医药防控市级中心。</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健全中医紧急医学救援体系：</w:t>
            </w:r>
            <w:r>
              <w:rPr>
                <w:rFonts w:hint="eastAsia" w:ascii="方正仿宋_GBK" w:hAnsi="方正仿宋_GBK" w:cs="方正仿宋_GBK"/>
                <w:sz w:val="21"/>
                <w:szCs w:val="21"/>
              </w:rPr>
              <w:t>搭建中医紧急医学救援统筹运行平台。组建达州市中医紧急医学救援队。</w:t>
            </w:r>
          </w:p>
        </w:tc>
      </w:tr>
    </w:tbl>
    <w:p>
      <w:pPr>
        <w:pStyle w:val="5"/>
        <w:spacing w:before="312"/>
      </w:pPr>
      <w:bookmarkStart w:id="13" w:name="_Toc2080"/>
      <w:r>
        <w:rPr>
          <w:rFonts w:hint="eastAsia"/>
        </w:rPr>
        <w:t>第三节  推进传统中医诊所惠民行动</w:t>
      </w:r>
      <w:bookmarkEnd w:id="13"/>
    </w:p>
    <w:p>
      <w:pPr>
        <w:pStyle w:val="6"/>
        <w:ind w:firstLine="643"/>
      </w:pPr>
      <w:r>
        <w:rPr>
          <w:rFonts w:hint="eastAsia"/>
        </w:rPr>
        <w:t>一、增加传统中医诊所服务供给</w:t>
      </w:r>
    </w:p>
    <w:p>
      <w:pPr>
        <w:ind w:firstLine="643"/>
        <w:rPr>
          <w:rFonts w:hint="default" w:ascii="方正仿宋_GBK" w:hAnsi="方正仿宋_GBK" w:eastAsia="方正仿宋_GBK" w:cs="方正仿宋_GBK"/>
          <w:bCs/>
          <w:color w:val="000000"/>
          <w:lang w:val="en-US" w:eastAsia="zh-CN"/>
        </w:rPr>
      </w:pPr>
      <w:r>
        <w:rPr>
          <w:rFonts w:hint="eastAsia" w:ascii="方正仿宋_GBK" w:hAnsi="方正仿宋_GBK" w:cs="方正仿宋_GBK"/>
          <w:bCs/>
          <w:color w:val="000000"/>
        </w:rPr>
        <w:t>（一）鼓励社会力量举办传统中医诊所。允许具有中医类别《医师资格证书》的医师执业满3年全职或兼职开办传统中医诊所，鼓励具有《中医（专长）医师资格证书》的医师全职或兼职开办传统中医诊所，鼓励离退休中医类别医师开办全职或兼职传统中医诊所，鼓励药品生产、流通企业等各类投资主体独资或合资举办传统中医诊所，有效增加传统中医药服务供给。</w:t>
      </w:r>
      <w:r>
        <w:rPr>
          <w:rFonts w:hint="eastAsia" w:ascii="方正仿宋_GBK" w:hAnsi="方正仿宋_GBK" w:cs="方正仿宋_GBK"/>
          <w:bCs/>
          <w:color w:val="000000"/>
          <w:lang w:val="en-US" w:eastAsia="zh-CN"/>
        </w:rPr>
        <w:t>到2025年全市传统中医诊所达300家，构建“中医诊所在身边”和“10分钟可及圈”的中医药服务格局。</w:t>
      </w:r>
    </w:p>
    <w:p>
      <w:pPr>
        <w:ind w:firstLine="643"/>
        <w:rPr>
          <w:rFonts w:ascii="方正仿宋_GBK" w:hAnsi="方正仿宋_GBK" w:cs="方正仿宋_GBK"/>
          <w:bCs/>
          <w:color w:val="000000"/>
        </w:rPr>
      </w:pPr>
      <w:r>
        <w:rPr>
          <w:rFonts w:hint="eastAsia" w:ascii="方正仿宋_GBK" w:hAnsi="方正仿宋_GBK" w:cs="方正仿宋_GBK"/>
          <w:bCs/>
          <w:color w:val="000000"/>
        </w:rPr>
        <w:t>（二）鼓励公立医院中医类别医师参与传统中医诊所服务。允许符合条件的公立医疗卫生机构中医类别执业医师按规定开展创新创业，全职或兼职举办传统中医诊所；鼓励公立医疗卫生机构中医类别执业医师到传统中医诊所多点执业，方便人民群众就近、便捷享受高质量中医药服务。</w:t>
      </w:r>
    </w:p>
    <w:p>
      <w:pPr>
        <w:ind w:firstLine="643"/>
        <w:rPr>
          <w:rFonts w:ascii="方正仿宋_GBK" w:hAnsi="方正仿宋_GBK" w:cs="方正仿宋_GBK"/>
          <w:bCs/>
          <w:color w:val="000000"/>
        </w:rPr>
      </w:pPr>
      <w:r>
        <w:rPr>
          <w:rFonts w:hint="eastAsia" w:ascii="方正仿宋_GBK" w:hAnsi="方正仿宋_GBK" w:cs="方正仿宋_GBK"/>
          <w:bCs/>
          <w:color w:val="000000"/>
        </w:rPr>
        <w:t>（三）鼓励开展多样化中医药服务。鼓励传统中医诊所广泛开展中医传统诊疗技术，提供融预防保健、疾病治疗、康复服务于一体的中医药服务，不断满足群众多样化、多层级中医药健康服务需求。</w:t>
      </w:r>
    </w:p>
    <w:p>
      <w:pPr>
        <w:pStyle w:val="6"/>
        <w:ind w:firstLine="643"/>
      </w:pPr>
      <w:r>
        <w:rPr>
          <w:rFonts w:hint="eastAsia"/>
        </w:rPr>
        <w:t>二、提升传统中医诊所服务质量</w:t>
      </w:r>
    </w:p>
    <w:p>
      <w:pPr>
        <w:ind w:firstLine="643"/>
        <w:rPr>
          <w:rFonts w:ascii="方正仿宋_GBK" w:hAnsi="方正仿宋_GBK" w:cs="方正仿宋_GBK"/>
          <w:bCs/>
          <w:color w:val="000000"/>
        </w:rPr>
      </w:pPr>
      <w:r>
        <w:rPr>
          <w:rFonts w:hint="eastAsia" w:ascii="方正仿宋_GBK" w:hAnsi="方正仿宋_GBK" w:cs="方正仿宋_GBK"/>
          <w:bCs/>
          <w:color w:val="000000"/>
        </w:rPr>
        <w:t>（一）鼓励将传统中医诊所纳入医联体建设。各地在中医医联体建设中，按照自愿原则，将传统中医诊所纳入医联体建设，建立双向转诊制度，开展远程会诊服务，提升中医药服务水平。鼓励医联体或辖区内二级及以上中医医院、基层医疗卫生机构等，与传统中医诊所建立协作关系，开展技术指导和人员培训，推进中医优质资源下沉和共享。到2025年，力争30%的传统中医诊所作为成员单位纳入中医医联体建设。</w:t>
      </w:r>
    </w:p>
    <w:p>
      <w:pPr>
        <w:ind w:firstLine="643"/>
        <w:rPr>
          <w:rFonts w:ascii="方正仿宋_GBK" w:hAnsi="方正仿宋_GBK" w:cs="方正仿宋_GBK"/>
          <w:bCs/>
          <w:color w:val="000000"/>
        </w:rPr>
      </w:pPr>
      <w:r>
        <w:rPr>
          <w:rFonts w:hint="eastAsia" w:ascii="方正仿宋_GBK" w:hAnsi="方正仿宋_GBK" w:cs="方正仿宋_GBK"/>
          <w:bCs/>
          <w:color w:val="000000"/>
        </w:rPr>
        <w:t>（二）支持传统中医诊所规模化集团化发展。鼓励不同专科中医医师成立适宜规模的合伙制医生集团，举办中医专科医师联合诊所；鼓励各类中医流派、名老中医药专家及其学术经验传承人举办连锁化传统中医诊所；鼓励社会力量举办连锁化、集团化传统中医诊所，形成规范化、标准化的管理和服务模式。</w:t>
      </w:r>
    </w:p>
    <w:p>
      <w:pPr>
        <w:ind w:firstLine="643"/>
        <w:rPr>
          <w:rFonts w:ascii="方正仿宋_GBK" w:hAnsi="方正仿宋_GBK" w:cs="方正仿宋_GBK"/>
          <w:bCs/>
          <w:color w:val="000000"/>
        </w:rPr>
      </w:pPr>
      <w:r>
        <w:rPr>
          <w:rFonts w:hint="eastAsia" w:ascii="方正仿宋_GBK" w:hAnsi="方正仿宋_GBK" w:cs="方正仿宋_GBK"/>
          <w:bCs/>
          <w:color w:val="000000"/>
        </w:rPr>
        <w:t>（三）加强传统中医诊所服务能力提升培训。开展传统中医诊所投资人、主要负责人职业化管理培训。将全职中医类别医师纳入全市中医全科医师培训体系。建立传统中医诊所中医类别医师定期培训和继续医学教育制度，重点培训中医药基本理论、中医适宜技术、院感管理知识和法律法规等，不断提升中医药服务能力和质量。到2025年，力争30-50%的传统中医诊所全职中医类别医师接受中医全科医师培训。</w:t>
      </w:r>
    </w:p>
    <w:p>
      <w:pPr>
        <w:ind w:firstLine="643"/>
        <w:rPr>
          <w:rFonts w:ascii="方正仿宋_GBK" w:hAnsi="方正仿宋_GBK" w:cs="方正仿宋_GBK"/>
          <w:bCs/>
          <w:color w:val="000000"/>
        </w:rPr>
      </w:pPr>
      <w:r>
        <w:rPr>
          <w:rFonts w:hint="eastAsia" w:ascii="方正仿宋_GBK" w:hAnsi="方正仿宋_GBK" w:cs="方正仿宋_GBK"/>
          <w:bCs/>
          <w:color w:val="000000"/>
        </w:rPr>
        <w:t>（</w:t>
      </w:r>
      <w:r>
        <w:rPr>
          <w:rFonts w:hint="eastAsia" w:ascii="方正仿宋_GBK" w:hAnsi="方正仿宋_GBK" w:cs="方正仿宋_GBK"/>
          <w:bCs/>
          <w:color w:val="000000"/>
          <w:lang w:val="en-US" w:eastAsia="zh-CN"/>
        </w:rPr>
        <w:t>四</w:t>
      </w:r>
      <w:r>
        <w:rPr>
          <w:rFonts w:hint="eastAsia" w:ascii="方正仿宋_GBK" w:hAnsi="方正仿宋_GBK" w:cs="方正仿宋_GBK"/>
          <w:bCs/>
          <w:color w:val="000000"/>
        </w:rPr>
        <w:t>）保障医疗质量安全。严格执行中医诊疗规范和指南，规范开展中医技术服务，规范中药管理和使用，保证医疗质量安全。</w:t>
      </w:r>
    </w:p>
    <w:p>
      <w:pPr>
        <w:pStyle w:val="6"/>
        <w:ind w:firstLine="643"/>
      </w:pPr>
      <w:r>
        <w:rPr>
          <w:rFonts w:hint="eastAsia"/>
        </w:rPr>
        <w:t>三、改革完善传统中医诊所发展机制</w:t>
      </w:r>
    </w:p>
    <w:p>
      <w:pPr>
        <w:ind w:firstLine="643"/>
        <w:rPr>
          <w:rFonts w:ascii="方正仿宋_GBK" w:hAnsi="方正仿宋_GBK" w:cs="方正仿宋_GBK"/>
          <w:bCs/>
          <w:color w:val="000000"/>
        </w:rPr>
      </w:pPr>
      <w:r>
        <w:rPr>
          <w:rFonts w:hint="eastAsia" w:ascii="方正仿宋_GBK" w:hAnsi="方正仿宋_GBK" w:cs="方正仿宋_GBK"/>
          <w:bCs/>
          <w:color w:val="000000"/>
        </w:rPr>
        <w:t>（一）改革准入管理机制。各地医疗机构设置规划对诊所总量和空间布局不作限制。按照省上有关部署，探索将原有诊所设置审批调整为备案制管理，研究制定传统中医诊所基本准入标准。</w:t>
      </w:r>
    </w:p>
    <w:p>
      <w:pPr>
        <w:ind w:firstLine="643"/>
        <w:rPr>
          <w:rFonts w:hint="default" w:ascii="方正仿宋_GBK" w:hAnsi="方正仿宋_GBK" w:eastAsia="方正仿宋_GBK" w:cs="方正仿宋_GBK"/>
          <w:bCs/>
          <w:color w:val="000000"/>
          <w:lang w:val="en-US" w:eastAsia="zh-CN"/>
        </w:rPr>
      </w:pPr>
      <w:r>
        <w:rPr>
          <w:rFonts w:hint="eastAsia" w:ascii="方正仿宋_GBK" w:hAnsi="方正仿宋_GBK" w:cs="方正仿宋_GBK"/>
          <w:bCs/>
          <w:color w:val="000000"/>
        </w:rPr>
        <w:t>（二）深化“放管服”改革。推动各地各部门调整完善公共服务和行政权力事项，依托全省一体化政务服务平台，开展“最多跑一次”改革，落实政务服务事项“四减四办”要求，简化审批备案流程，优化政务服务效率，做到一次</w:t>
      </w:r>
      <w:r>
        <w:rPr>
          <w:rFonts w:hint="eastAsia" w:ascii="方正仿宋_GBK" w:hAnsi="方正仿宋_GBK" w:cs="方正仿宋_GBK"/>
          <w:bCs/>
          <w:color w:val="000000"/>
          <w:lang w:val="en-US" w:eastAsia="zh-CN"/>
        </w:rPr>
        <w:t>性</w:t>
      </w:r>
      <w:r>
        <w:rPr>
          <w:rFonts w:hint="eastAsia" w:ascii="方正仿宋_GBK" w:hAnsi="方正仿宋_GBK" w:cs="方正仿宋_GBK"/>
          <w:bCs/>
          <w:color w:val="000000"/>
        </w:rPr>
        <w:t>告知、资料齐备即办</w:t>
      </w:r>
      <w:r>
        <w:rPr>
          <w:rFonts w:hint="eastAsia" w:ascii="方正仿宋_GBK" w:hAnsi="方正仿宋_GBK" w:cs="方正仿宋_GBK"/>
          <w:bCs/>
          <w:color w:val="000000"/>
          <w:lang w:eastAsia="zh-CN"/>
        </w:rPr>
        <w:t>，</w:t>
      </w:r>
      <w:r>
        <w:rPr>
          <w:rFonts w:hint="eastAsia" w:ascii="方正仿宋_GBK" w:hAnsi="方正仿宋_GBK" w:cs="方正仿宋_GBK"/>
          <w:bCs/>
          <w:color w:val="000000"/>
          <w:lang w:val="en-US" w:eastAsia="zh-CN"/>
        </w:rPr>
        <w:t>推进“一网通办”。</w:t>
      </w:r>
    </w:p>
    <w:p>
      <w:pPr>
        <w:ind w:firstLine="643"/>
        <w:rPr>
          <w:rFonts w:ascii="方正仿宋_GBK" w:hAnsi="方正仿宋_GBK" w:cs="方正仿宋_GBK"/>
          <w:bCs/>
          <w:color w:val="000000"/>
        </w:rPr>
      </w:pPr>
      <w:r>
        <w:rPr>
          <w:rFonts w:hint="eastAsia" w:ascii="方正仿宋_GBK" w:hAnsi="方正仿宋_GBK" w:cs="方正仿宋_GBK"/>
          <w:bCs/>
          <w:color w:val="000000"/>
        </w:rPr>
        <w:t>（三）推进中医师多点执业。认真落实医师多点执业有关要求，严禁公立医疗机构以任何不当名义和理由，限制中医类别医师多机构执业。中医类别执业医师按照多点执业有关要求兼职开办诊所的，与主要执业医疗机构通过签订协议等形式明确双方的责任、权利和义务。</w:t>
      </w:r>
    </w:p>
    <w:p>
      <w:pPr>
        <w:ind w:firstLine="643"/>
        <w:rPr>
          <w:rFonts w:ascii="方正仿宋_GBK" w:hAnsi="方正仿宋_GBK" w:cs="方正仿宋_GBK"/>
          <w:bCs/>
          <w:color w:val="000000"/>
        </w:rPr>
      </w:pPr>
      <w:r>
        <w:rPr>
          <w:rFonts w:hint="eastAsia" w:ascii="方正仿宋_GBK" w:hAnsi="方正仿宋_GBK" w:cs="方正仿宋_GBK"/>
          <w:bCs/>
          <w:color w:val="000000"/>
        </w:rPr>
        <w:t>（四）优化中医人员供给。加大达州中医药职业学院中医类别专业技术人员培养力度，继续做好传统医学师承和确有专长人员医师资格考核考试，积极开展中医医术确有专长人员医师资格考核，努力优化中医药服务人员供给。</w:t>
      </w:r>
    </w:p>
    <w:p>
      <w:pPr>
        <w:ind w:firstLine="643"/>
        <w:rPr>
          <w:rFonts w:ascii="方正仿宋_GBK" w:hAnsi="方正仿宋_GBK" w:cs="方正仿宋_GBK"/>
          <w:bCs/>
          <w:color w:val="000000"/>
        </w:rPr>
      </w:pPr>
      <w:r>
        <w:rPr>
          <w:rFonts w:hint="eastAsia" w:ascii="方正仿宋_GBK" w:hAnsi="方正仿宋_GBK" w:cs="方正仿宋_GBK"/>
          <w:bCs/>
          <w:color w:val="000000"/>
        </w:rPr>
        <w:t>（五）促进传统中医诊所全职医师职业发展。传统中医诊所全职中医类别医师申报职称时，按照改革完善基层卫生专业技术人员职称评审有关政策规定，可以实行单独分组，定向评审，以中医药服务能力和服务质量为重点，取消外语成绩条件，降低论文、科研等条件。定向评审取得的职称，原则上在诊所等基层医疗卫生机构使用。</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仿宋_GBK" w:hAnsi="方正仿宋_GBK" w:cs="方正仿宋_GBK"/>
                <w:sz w:val="21"/>
                <w:szCs w:val="21"/>
              </w:rPr>
            </w:pPr>
            <w:r>
              <w:rPr>
                <w:rFonts w:hint="eastAsia" w:ascii="方正黑体_GBK" w:hAnsi="方正黑体_GBK" w:eastAsia="方正黑体_GBK" w:cs="方正黑体_GBK"/>
                <w:b w:val="0"/>
                <w:bCs/>
                <w:sz w:val="21"/>
                <w:szCs w:val="21"/>
              </w:rPr>
              <w:t>专栏3 推进传统中医诊所惠民行动</w:t>
            </w:r>
          </w:p>
          <w:p>
            <w:pPr>
              <w:spacing w:line="280" w:lineRule="exact"/>
              <w:ind w:firstLine="0" w:firstLineChars="0"/>
              <w:jc w:val="center"/>
              <w:rPr>
                <w:rFonts w:ascii="方正仿宋_GBK" w:hAnsi="方正仿宋_GBK" w:cs="方正仿宋_GBK"/>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增加传统中医诊所服务供给：</w:t>
            </w:r>
            <w:r>
              <w:rPr>
                <w:rFonts w:hint="eastAsia" w:ascii="方正仿宋_GBK" w:hAnsi="方正仿宋_GBK" w:cs="方正仿宋_GBK"/>
                <w:sz w:val="21"/>
                <w:szCs w:val="21"/>
              </w:rPr>
              <w:t>鼓励社会力量举办传统中医诊所，有效增加传统中医药服务供给。允许符合条件的公立医疗卫生机构中医类别执业医师按规定开展创新创业。</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提升传统中医诊所服务质量：</w:t>
            </w:r>
            <w:r>
              <w:rPr>
                <w:rFonts w:hint="eastAsia" w:ascii="方正仿宋_GBK" w:hAnsi="方正仿宋_GBK" w:cs="方正仿宋_GBK"/>
                <w:sz w:val="21"/>
                <w:szCs w:val="21"/>
              </w:rPr>
              <w:t>将传统中医诊所纳入医联体建设，支持传统中医诊所规模化集团化发展，建立传统中医诊所中医类别医师定期培训和继续医学教育制度。</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改革完善传统中医诊所发展机制：</w:t>
            </w:r>
            <w:r>
              <w:rPr>
                <w:rFonts w:hint="eastAsia" w:ascii="方正仿宋_GBK" w:hAnsi="方正仿宋_GBK" w:cs="方正仿宋_GBK"/>
                <w:sz w:val="21"/>
                <w:szCs w:val="21"/>
              </w:rPr>
              <w:t>医疗机构设置规划对诊所总量和空间布局不作限制，简化审批备案流程，认真落实医师多点执业有关要求，做好传统医学师承和确有专长人员医师资格考核考试，优化中医药服务人员供给。</w:t>
            </w:r>
          </w:p>
        </w:tc>
      </w:tr>
    </w:tbl>
    <w:p>
      <w:pPr>
        <w:ind w:firstLine="0" w:firstLineChars="0"/>
        <w:rPr>
          <w:rFonts w:ascii="方正仿宋_GBK" w:hAnsi="方正仿宋_GBK" w:cs="方正仿宋_GBK"/>
          <w:bCs/>
          <w:color w:val="000000"/>
        </w:rPr>
      </w:pPr>
    </w:p>
    <w:p>
      <w:pPr>
        <w:pStyle w:val="5"/>
        <w:numPr>
          <w:ilvl w:val="0"/>
          <w:numId w:val="2"/>
        </w:numPr>
        <w:spacing w:before="312"/>
      </w:pPr>
      <w:r>
        <w:rPr>
          <w:rFonts w:hint="eastAsia"/>
        </w:rPr>
        <w:t xml:space="preserve"> </w:t>
      </w:r>
      <w:bookmarkStart w:id="14" w:name="_Toc31864"/>
      <w:r>
        <w:rPr>
          <w:rFonts w:hint="eastAsia"/>
        </w:rPr>
        <w:t>推进中医药防治重大疾病</w:t>
      </w:r>
      <w:bookmarkEnd w:id="14"/>
    </w:p>
    <w:p>
      <w:pPr>
        <w:pStyle w:val="6"/>
        <w:numPr>
          <w:ilvl w:val="0"/>
          <w:numId w:val="5"/>
        </w:numPr>
        <w:ind w:firstLine="643"/>
      </w:pPr>
      <w:r>
        <w:rPr>
          <w:rFonts w:hint="eastAsia"/>
        </w:rPr>
        <w:t>实施重大疾病专病防治能力建设</w:t>
      </w:r>
    </w:p>
    <w:p>
      <w:pPr>
        <w:ind w:firstLine="643"/>
      </w:pPr>
      <w:r>
        <w:rPr>
          <w:rFonts w:hint="eastAsia"/>
        </w:rPr>
        <w:t>依托现有专科优势，聚焦脾胃病、糖尿病、重症胰腺炎、心脑血管疾病、肿瘤、艾滋病、感染性疾病、老年痴呆、儿童多动症和抗生素耐药等重大疾病，力争1—2个纳入四川省重大疾病中医药防治中心建设范畴，研究制订一批具有达州特色优势的中医病种诊疗方案和临床路径，建设远程会诊平台，组建立足市内、覆盖川东北、面向全省的中医专科专病网络联盟。</w:t>
      </w:r>
    </w:p>
    <w:p>
      <w:pPr>
        <w:pStyle w:val="6"/>
        <w:numPr>
          <w:ilvl w:val="0"/>
          <w:numId w:val="5"/>
        </w:numPr>
        <w:ind w:firstLine="643"/>
      </w:pPr>
      <w:r>
        <w:rPr>
          <w:rFonts w:hint="eastAsia"/>
        </w:rPr>
        <w:t>实施重大疾病专科防治能力建设</w:t>
      </w:r>
    </w:p>
    <w:p>
      <w:pPr>
        <w:ind w:firstLine="643"/>
      </w:pPr>
      <w:r>
        <w:rPr>
          <w:rFonts w:hint="eastAsia"/>
        </w:rPr>
        <w:t>围绕达州常见重大疾病病种，重点支持3—5个基础较好、特色突出的国家和省级中医重点专科，开展提档升级建设，夯实中医药防治重大疾病平台。</w:t>
      </w:r>
    </w:p>
    <w:p>
      <w:pPr>
        <w:pStyle w:val="6"/>
        <w:numPr>
          <w:ilvl w:val="0"/>
          <w:numId w:val="5"/>
        </w:numPr>
        <w:ind w:firstLine="643"/>
      </w:pPr>
      <w:r>
        <w:rPr>
          <w:rFonts w:hint="eastAsia"/>
        </w:rPr>
        <w:t>加强中药制剂能力建设</w:t>
      </w:r>
    </w:p>
    <w:p>
      <w:pPr>
        <w:ind w:firstLine="643"/>
      </w:pPr>
      <w:r>
        <w:rPr>
          <w:rFonts w:hint="eastAsia"/>
        </w:rPr>
        <w:t>围绕重大疾病防治，研发一批特色明显、疗效独特的专科专病中药制剂。支持达州市中西医结合医院建设中药制剂中心和研发中心，加强重大疾病相关中药制剂品种的二次开发，遴选一批品种调剂推广使用。鹤龄肝病医院中药制剂中心投入使用。</w:t>
      </w:r>
    </w:p>
    <w:p>
      <w:pPr>
        <w:pStyle w:val="6"/>
        <w:numPr>
          <w:ilvl w:val="0"/>
          <w:numId w:val="5"/>
        </w:numPr>
        <w:ind w:firstLine="643"/>
      </w:pPr>
      <w:r>
        <w:rPr>
          <w:rFonts w:hint="eastAsia"/>
        </w:rPr>
        <w:t>实施重大疾病中医临床研究和循证能力建设</w:t>
      </w:r>
    </w:p>
    <w:p>
      <w:pPr>
        <w:ind w:firstLine="643"/>
      </w:pPr>
      <w:r>
        <w:rPr>
          <w:rFonts w:hint="eastAsia"/>
        </w:rPr>
        <w:t>依托国家、省中医临床研究基地和中医药循证医学中心，搭建与重大疾病防治中心和专科诊疗中心等协作平台，强化有明显中医药特色和优势的重点病种研究</w:t>
      </w:r>
      <w:r>
        <w:rPr>
          <w:rFonts w:hint="eastAsia"/>
          <w:u w:val="none"/>
        </w:rPr>
        <w:t>，</w:t>
      </w:r>
      <w:r>
        <w:rPr>
          <w:rFonts w:hint="eastAsia"/>
        </w:rPr>
        <w:t>进一步提高重大疾病中医药防治能力和自主创新能力。</w:t>
      </w:r>
    </w:p>
    <w:p>
      <w:pPr>
        <w:pStyle w:val="6"/>
        <w:numPr>
          <w:ilvl w:val="0"/>
          <w:numId w:val="5"/>
        </w:numPr>
        <w:ind w:firstLine="643"/>
      </w:pPr>
      <w:r>
        <w:rPr>
          <w:rFonts w:hint="eastAsia"/>
        </w:rPr>
        <w:t>推进重大疑难疾病中西医临床协作</w:t>
      </w:r>
    </w:p>
    <w:p>
      <w:pPr>
        <w:ind w:firstLine="643"/>
      </w:pPr>
      <w:r>
        <w:rPr>
          <w:rFonts w:hint="eastAsia"/>
        </w:rPr>
        <w:t>实施1—2个省级重大疑难疾病中西医临床协作项目。依托市内中医、西医优势资源，开展中西医协作联合攻关，逐步完善重大疾病中西医结合诊疗方案和中西医临床协作机制，促进诊疗模式改革创新。</w:t>
      </w:r>
    </w:p>
    <w:p>
      <w:pPr>
        <w:pStyle w:val="6"/>
        <w:numPr>
          <w:ilvl w:val="0"/>
          <w:numId w:val="5"/>
        </w:numPr>
        <w:ind w:firstLine="643"/>
      </w:pPr>
      <w:r>
        <w:rPr>
          <w:rFonts w:hint="eastAsia"/>
        </w:rPr>
        <w:t>完善重大疾病中医药防治网络</w:t>
      </w:r>
    </w:p>
    <w:p>
      <w:pPr>
        <w:ind w:firstLine="643"/>
      </w:pPr>
      <w:r>
        <w:rPr>
          <w:rFonts w:hint="eastAsia"/>
        </w:rPr>
        <w:t>建设以中医医疗机构为主，综合医院、妇幼保健机构和专科医院协作的重大疾病中医药防治网络。鼓励市中西医结合医院、县级中医医疗机构结合达州常见病、多发病特点，推进多病种的中医药防治能力建设。支持综合医院、妇幼保健机构和专科医院围绕重点病种开展中医药防治能力建设。</w:t>
      </w:r>
    </w:p>
    <w:p>
      <w:pPr>
        <w:pStyle w:val="6"/>
        <w:numPr>
          <w:ilvl w:val="0"/>
          <w:numId w:val="5"/>
        </w:numPr>
        <w:ind w:firstLine="643"/>
      </w:pPr>
      <w:r>
        <w:rPr>
          <w:rFonts w:hint="eastAsia"/>
        </w:rPr>
        <w:t>加强重大疾病中医药防治队伍建设</w:t>
      </w:r>
    </w:p>
    <w:p>
      <w:pPr>
        <w:ind w:firstLine="643"/>
      </w:pPr>
      <w:r>
        <w:rPr>
          <w:rFonts w:hint="eastAsia"/>
        </w:rPr>
        <w:t>完善重大疾病防治人才培养机制，培养一批高精尖的传承创新团队。在省级中医重点学科中，着力加强重大疾病病种相关专业建设。将重大疾病中医药防治作为国家和省级名老中医传承工作室建设重要内容，支持各级名老中医专家开展重大疾病中医药防治人才师承教育。充分发挥重大疾病病种相关专业学术团体和组织的作用，争取和实施一批国家和省级重大疾病中医药防治继续医学教育项目、学术交流活动。</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专栏4 推进中医药防治重大疾病行动</w:t>
            </w:r>
          </w:p>
          <w:p>
            <w:pPr>
              <w:spacing w:line="280" w:lineRule="exact"/>
              <w:ind w:firstLine="0" w:firstLineChars="0"/>
              <w:jc w:val="center"/>
              <w:rPr>
                <w:rFonts w:ascii="方正黑体_GBK" w:hAnsi="方正黑体_GBK" w:eastAsia="方正黑体_GBK" w:cs="方正黑体_GBK"/>
                <w:b w:val="0"/>
                <w:bCs/>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实施重大疾病专病防治能力建设：</w:t>
            </w:r>
            <w:r>
              <w:rPr>
                <w:rFonts w:hint="eastAsia" w:ascii="方正仿宋_GBK" w:hAnsi="方正仿宋_GBK" w:cs="方正仿宋_GBK"/>
                <w:sz w:val="21"/>
                <w:szCs w:val="21"/>
              </w:rPr>
              <w:t>聚焦重大疾病，力争1—2个纳入四川省重大疾病中医药防治中心建设范畴，建设远程会诊平台，组建中医专科专病网络联盟。</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实施重大疾病专科防治能力建设：</w:t>
            </w:r>
            <w:r>
              <w:rPr>
                <w:rFonts w:hint="eastAsia" w:ascii="方正仿宋_GBK" w:hAnsi="方正仿宋_GBK" w:cs="方正仿宋_GBK"/>
                <w:sz w:val="21"/>
                <w:szCs w:val="21"/>
              </w:rPr>
              <w:t>重点支持3—5个国家和省级中医重点专科，开展提档升级建设。</w:t>
            </w:r>
          </w:p>
          <w:p>
            <w:pPr>
              <w:spacing w:line="360" w:lineRule="exact"/>
              <w:ind w:firstLine="422"/>
              <w:jc w:val="both"/>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加强中药制剂能力建设：</w:t>
            </w:r>
            <w:r>
              <w:rPr>
                <w:rFonts w:hint="eastAsia" w:ascii="方正仿宋_GBK" w:hAnsi="方正仿宋_GBK" w:cs="方正仿宋_GBK"/>
                <w:sz w:val="21"/>
                <w:szCs w:val="21"/>
              </w:rPr>
              <w:t>支持达州市中西医结合医院建设中药制剂中心和研发中心。鹤龄肝病医院中药制剂中心投入使用。</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实施重大疾病中医临床研究和循证能力建设：</w:t>
            </w:r>
            <w:r>
              <w:rPr>
                <w:rFonts w:hint="eastAsia" w:ascii="方正仿宋_GBK" w:hAnsi="方正仿宋_GBK" w:cs="方正仿宋_GBK"/>
                <w:sz w:val="21"/>
                <w:szCs w:val="21"/>
              </w:rPr>
              <w:t>力争制定一批重大疾病中医药防治循证指南，拟定一批重大疾病中医药临床操作技术指南和标准。</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推进重大疑难疾病中西医临床协作：</w:t>
            </w:r>
            <w:r>
              <w:rPr>
                <w:rFonts w:hint="eastAsia" w:ascii="方正仿宋_GBK" w:hAnsi="方正仿宋_GBK" w:cs="方正仿宋_GBK"/>
                <w:sz w:val="21"/>
                <w:szCs w:val="21"/>
              </w:rPr>
              <w:t>依托市内中医、西医优势资源，开展中西医协作联合攻关，实施1—2个省级重大疑难疾病中西医临床协作项目。</w:t>
            </w:r>
          </w:p>
          <w:p>
            <w:pPr>
              <w:spacing w:line="360" w:lineRule="exact"/>
              <w:ind w:firstLine="422"/>
              <w:jc w:val="both"/>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完善重大疾病中医药防治网络：</w:t>
            </w:r>
            <w:r>
              <w:rPr>
                <w:rFonts w:hint="eastAsia" w:ascii="方正仿宋_GBK" w:hAnsi="方正仿宋_GBK" w:cs="方正仿宋_GBK"/>
                <w:sz w:val="21"/>
                <w:szCs w:val="21"/>
              </w:rPr>
              <w:t>建设以中医医疗机构为主，综合医院、妇幼保健机构和专科医院协作的重大疾病中医药防治网络。</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加强重大疾病中医药防治队伍建设：</w:t>
            </w:r>
            <w:r>
              <w:rPr>
                <w:rFonts w:hint="eastAsia" w:ascii="方正仿宋_GBK" w:hAnsi="方正仿宋_GBK" w:cs="方正仿宋_GBK"/>
                <w:sz w:val="21"/>
                <w:szCs w:val="21"/>
              </w:rPr>
              <w:t>完善重大疾病防治人才培养机制，将重大疾病中医药防治作为国家和省级名老中医传承工作室建设重要内容。争取和实施一批国家和省级重大疾病中医药防治继续医学教育项目、学术交流活动。</w:t>
            </w:r>
          </w:p>
        </w:tc>
      </w:tr>
    </w:tbl>
    <w:p>
      <w:pPr>
        <w:pStyle w:val="5"/>
        <w:numPr>
          <w:ilvl w:val="0"/>
          <w:numId w:val="2"/>
        </w:numPr>
        <w:bidi w:val="0"/>
      </w:pPr>
      <w:r>
        <w:rPr>
          <w:rFonts w:hint="eastAsia"/>
        </w:rPr>
        <w:t xml:space="preserve"> </w:t>
      </w:r>
      <w:bookmarkStart w:id="15" w:name="_Toc1079"/>
      <w:r>
        <w:rPr>
          <w:rFonts w:hint="eastAsia"/>
        </w:rPr>
        <w:t>推进中医药产业高质量发展行动</w:t>
      </w:r>
      <w:bookmarkEnd w:id="15"/>
      <w:r>
        <w:rPr>
          <w:rFonts w:hint="eastAsia"/>
        </w:rPr>
        <w:t xml:space="preserve"> </w:t>
      </w:r>
    </w:p>
    <w:p>
      <w:pPr>
        <w:pStyle w:val="6"/>
        <w:bidi w:val="0"/>
        <w:rPr>
          <w:rFonts w:hint="eastAsia"/>
          <w:lang w:val="en-US" w:eastAsia="zh-CN"/>
        </w:rPr>
      </w:pPr>
      <w:r>
        <w:rPr>
          <w:rFonts w:hint="eastAsia"/>
          <w:lang w:val="en-US" w:eastAsia="zh-CN"/>
        </w:rPr>
        <w:t>一、提升中药材品质，夯实产业基础</w:t>
      </w:r>
    </w:p>
    <w:p>
      <w:pPr>
        <w:bidi w:val="0"/>
        <w:rPr>
          <w:rFonts w:hint="eastAsia"/>
        </w:rPr>
      </w:pPr>
      <w:r>
        <w:rPr>
          <w:rFonts w:hint="eastAsia"/>
        </w:rPr>
        <w:t>中药材</w:t>
      </w:r>
      <w:r>
        <w:rPr>
          <w:rFonts w:hint="eastAsia"/>
          <w:lang w:val="en-US" w:eastAsia="zh-CN"/>
        </w:rPr>
        <w:t>品质</w:t>
      </w:r>
      <w:r>
        <w:rPr>
          <w:rFonts w:hint="eastAsia"/>
        </w:rPr>
        <w:t>提升工程。贯彻落实《川产道地药材全产业链管理规范及质量标准提升示范工程实施方案》，围绕大品种建设一批集约化、标准化、数字化、规模化道地药材生产基地和良种繁育基地。注重中药材植物新品种的培育和引入，完成重楼、半夏等达产新品种认定工作，实现我市中药材认定品种的零突破。制定中药材采收、产地初加工、生态种植、野生抚育、仿野生栽培技术规范，推进中药材</w:t>
      </w:r>
      <w:r>
        <w:rPr>
          <w:rFonts w:hint="eastAsia"/>
          <w:lang w:val="en-US" w:eastAsia="zh-CN"/>
        </w:rPr>
        <w:t>大品种GAP</w:t>
      </w:r>
      <w:r>
        <w:rPr>
          <w:rFonts w:hint="eastAsia"/>
        </w:rPr>
        <w:t>种植和“3</w:t>
      </w:r>
      <w:r>
        <w:t>25</w:t>
      </w:r>
      <w:r>
        <w:rPr>
          <w:rFonts w:hint="eastAsia"/>
        </w:rPr>
        <w:t>”</w:t>
      </w:r>
      <w:r>
        <w:rPr>
          <w:rFonts w:hint="eastAsia"/>
          <w:lang w:val="en-US" w:eastAsia="zh-CN"/>
        </w:rPr>
        <w:t>质量体系</w:t>
      </w:r>
      <w:r>
        <w:rPr>
          <w:rFonts w:hint="eastAsia"/>
        </w:rPr>
        <w:t>备案工作。</w:t>
      </w:r>
      <w:r>
        <w:rPr>
          <w:rFonts w:hint="eastAsia"/>
          <w:lang w:val="en-US" w:eastAsia="zh-CN"/>
        </w:rPr>
        <w:t>7</w:t>
      </w:r>
      <w:r>
        <w:rPr>
          <w:rFonts w:hint="eastAsia"/>
        </w:rPr>
        <w:t>个县（市、区）优化土地供给制度，充分保障中药材种植用地，试点土地置换，促进中药材种植连片化、集约化，</w:t>
      </w:r>
      <w:r>
        <w:rPr>
          <w:rFonts w:hint="eastAsia"/>
          <w:lang w:val="en-US" w:eastAsia="zh-CN"/>
        </w:rPr>
        <w:t>贯切落实</w:t>
      </w:r>
      <w:r>
        <w:rPr>
          <w:rFonts w:hint="eastAsia"/>
        </w:rPr>
        <w:t>《达州市中药材产业发展规划（2021-2025年）》</w:t>
      </w:r>
      <w:r>
        <w:rPr>
          <w:rFonts w:hint="eastAsia"/>
          <w:lang w:eastAsia="zh-CN"/>
        </w:rPr>
        <w:t>，</w:t>
      </w:r>
      <w:r>
        <w:rPr>
          <w:rFonts w:hint="eastAsia"/>
        </w:rPr>
        <w:t>重点打造“一县一品”</w:t>
      </w:r>
      <w:r>
        <w:rPr>
          <w:rFonts w:hint="eastAsia"/>
          <w:lang w:val="en-US" w:eastAsia="zh-CN"/>
        </w:rPr>
        <w:t>和</w:t>
      </w:r>
      <w:r>
        <w:rPr>
          <w:rFonts w:hint="eastAsia"/>
        </w:rPr>
        <w:t>“一县一基地”，全市重点培育1-2个省级中医药强县、15个“秦巴药乡”。达川区</w:t>
      </w:r>
      <w:r>
        <w:t>以乌梅为重点</w:t>
      </w:r>
      <w:r>
        <w:rPr>
          <w:rFonts w:hint="eastAsia"/>
        </w:rPr>
        <w:t>，争创乌梅国家级现代农业产业示范园区。万源市按照GAP标准建设萼贝省级示范基地和萼贝繁育基地。宣汉县加强天麻、三木药材和枳壳等中药材种植基地的引导和投入力度，利用四川省龙森中药材有限公司、宣汉百里峡中药材有限公司和北山中药材种植商贸有限公司的龙头企业带动作用，引导种养殖户投入力度，将单纯的中药材种植发展为多产业链的综合体。渠县做好白芍产品药食同源开发，引进或扶持企业进行精深加工，打造集观光旅游和中药种植一体化的白芍产业。开江县聚焦银杏产业，发展种植示范基地、特色和优势健康产业、旅游产业、园艺产业和生物医药产业集群。大竹县重点打造百合、金槐县级示范基地，试点乌梢蛇等药用动物授权养殖。</w:t>
      </w:r>
    </w:p>
    <w:p>
      <w:pPr>
        <w:bidi w:val="0"/>
        <w:rPr>
          <w:rFonts w:hint="eastAsia"/>
        </w:rPr>
      </w:pPr>
      <w:r>
        <w:rPr>
          <w:rFonts w:hint="eastAsia"/>
        </w:rPr>
        <w:t>品牌创建工程</w:t>
      </w:r>
      <w:r>
        <w:rPr>
          <w:rFonts w:hint="eastAsia"/>
          <w:lang w:eastAsia="zh-CN"/>
        </w:rPr>
        <w:t>。</w:t>
      </w:r>
      <w:r>
        <w:rPr>
          <w:rFonts w:hint="eastAsia"/>
          <w:lang w:val="en-US" w:eastAsia="zh-CN"/>
        </w:rPr>
        <w:t>建设15个“秦巴药乡”，以点带面，促进产业发展。搭建产业化服务平台，培育全产业链年产值超过20亿元的中药材大品种1-2个，达10亿元的中药材大品种2-3个，达5亿元的中药材大品种4-6个，培育一批在全国有影响力的道地药材大品种。达川区建设集采摘、观赏、游玩、餐饮娱乐、康养养生为一体的乌梅园区，扶持一批以乌梅为主的药品、保健品、礼品、乌梅果酒、果茶、果脯罐头等中小型企业。</w:t>
      </w:r>
      <w:r>
        <w:rPr>
          <w:rFonts w:hint="eastAsia"/>
        </w:rPr>
        <w:t>万源完成“万源萼贝”的品种认定和商标注册工作，加强“万源萼贝”种源快速扩繁、规范化种植、质量研究以及产品开发等方面的工作。宣汉县加快推动“宣汉黄连”的种质资源、种源繁育、标准化种植基地建设等工作，完成“宣汉黄连”地理标识的申报工作。渠县完成“渠县白芍”的道地性认证工作，打造渠县白芍道地药材知名品牌，完成渠县白芍区域标志的注册工作，获得国家地理标识保护产品。开江县完成“开江银杏”地理标志保护产品认证工作。</w:t>
      </w:r>
    </w:p>
    <w:p>
      <w:pPr>
        <w:pStyle w:val="6"/>
        <w:bidi w:val="0"/>
        <w:rPr>
          <w:rFonts w:hint="eastAsia"/>
          <w:lang w:val="en-US" w:eastAsia="zh-CN"/>
        </w:rPr>
      </w:pPr>
      <w:r>
        <w:rPr>
          <w:rFonts w:hint="eastAsia"/>
          <w:lang w:val="en-US" w:eastAsia="zh-CN"/>
        </w:rPr>
        <w:t>二、中药加工能力提升工程</w:t>
      </w:r>
    </w:p>
    <w:p>
      <w:pPr>
        <w:bidi w:val="0"/>
        <w:rPr>
          <w:rFonts w:hint="eastAsia"/>
        </w:rPr>
      </w:pPr>
      <w:r>
        <w:rPr>
          <w:rFonts w:hint="eastAsia"/>
          <w:lang w:val="en-US" w:eastAsia="zh-CN"/>
        </w:rPr>
        <w:t>加强产业园区建设。</w:t>
      </w:r>
      <w:r>
        <w:rPr>
          <w:rFonts w:hint="eastAsia"/>
        </w:rPr>
        <w:t>以“一核三支”的模式，做好招商引资、招商引技、招商引智，开设金融超市、引导用好相关产业基金、探索保险产品创新，建立全生命周期、多元化、多层次投（融）资服务体系，错位发展中药材精深加工产业。核心园区为达州市中医药产业园区，着重培育发展一批具有较强投（融）资能力、扩张能力、品牌影响力和区域竞争力的中医药龙头企业，建设区秦巴中药材饮片、中成药加工高地。着重培育中大型中医药生产企业、高精尖中成药加工企业及行业领军企业，支持成都地奥天府药业、四川自强中药的扩能扩产等，着重培主营业务收入超亿元企业。大竹、宣汉和渠县瞄准达产药材品种和资源优势，瞄准川渝两地大型中医药企业需要，培育成长型企业。大竹县增设达州市中药材精深加工产业孵化园区，大力招引中小型中药材深加工企业，如饮片厂、提取厂、中兽药生产企业、保健品企业和饮品企业等。渠县设立中药饮片加工示范园，宣汉县建设达州市三木药材产地初加工示范园，招引中医药小微企业入驻，填平补齐产业短板。</w:t>
      </w:r>
    </w:p>
    <w:p>
      <w:pPr>
        <w:bidi w:val="0"/>
      </w:pPr>
      <w:bookmarkStart w:id="16" w:name="_Toc10423"/>
      <w:bookmarkStart w:id="17" w:name="_Toc28793"/>
      <w:r>
        <w:rPr>
          <w:rFonts w:hint="eastAsia"/>
          <w:lang w:val="en-US" w:eastAsia="zh-CN"/>
        </w:rPr>
        <w:t>打造全方位服务的中医药物流体系</w:t>
      </w:r>
      <w:bookmarkEnd w:id="16"/>
      <w:r>
        <w:rPr>
          <w:rFonts w:hint="eastAsia"/>
          <w:lang w:val="en-US" w:eastAsia="zh-CN"/>
        </w:rPr>
        <w:t>。</w:t>
      </w:r>
      <w:r>
        <w:rPr>
          <w:rFonts w:hint="eastAsia"/>
        </w:rPr>
        <w:t>在通川和达川等核心城区，推动建设标准化、集约化、规模化和产品信息可追溯的现代中药材物流基地，培育符合中药材现代化物流体系标准的初加工与仓储物流中心。</w:t>
      </w:r>
      <w:r>
        <w:rPr>
          <w:rFonts w:hint="eastAsia"/>
          <w:lang w:val="en-US" w:eastAsia="zh-CN"/>
        </w:rPr>
        <w:t>建设</w:t>
      </w:r>
      <w:r>
        <w:rPr>
          <w:rFonts w:hint="eastAsia"/>
        </w:rPr>
        <w:t>恒温库、阴凉库、冷库等</w:t>
      </w:r>
      <w:r>
        <w:rPr>
          <w:rFonts w:hint="eastAsia"/>
          <w:lang w:val="en-US" w:eastAsia="zh-CN"/>
        </w:rPr>
        <w:t>现代化物流仓储设施。</w:t>
      </w:r>
      <w:r>
        <w:rPr>
          <w:rFonts w:hint="eastAsia"/>
        </w:rPr>
        <w:t>建立现代化配送体系，利用GPS、GIS等提升达州中医药配送企业技术含量，初步形成从中药材种植到初加工、包装、仓储和运输一体化的现代物流体系。建设好秦巴中药材互联网综合服务平台。支持中医医疗机构与外卖服务平台分工协作，打通中医药居家服务最后一公里，开通中药半小时送达服务。</w:t>
      </w:r>
      <w:bookmarkEnd w:id="17"/>
    </w:p>
    <w:p>
      <w:pPr>
        <w:bidi w:val="0"/>
      </w:pPr>
      <w:r>
        <w:rPr>
          <w:rFonts w:hint="eastAsia"/>
        </w:rPr>
        <w:t>品牌市场培育。加大品牌宣传力度，支持龙头企业打造大品牌，集中资金打造</w:t>
      </w:r>
      <w:r>
        <w:rPr>
          <w:rFonts w:hint="eastAsia"/>
          <w:lang w:eastAsia="zh-CN"/>
        </w:rPr>
        <w:t>“</w:t>
      </w:r>
      <w:r>
        <w:rPr>
          <w:rFonts w:hint="eastAsia"/>
          <w:lang w:val="en-US" w:eastAsia="zh-CN"/>
        </w:rPr>
        <w:t>秦巴药库</w:t>
      </w:r>
      <w:r>
        <w:rPr>
          <w:rFonts w:hint="eastAsia"/>
          <w:lang w:eastAsia="zh-CN"/>
        </w:rPr>
        <w:t>”</w:t>
      </w:r>
      <w:r>
        <w:rPr>
          <w:rFonts w:hint="eastAsia"/>
        </w:rPr>
        <w:t>“</w:t>
      </w:r>
      <w:r>
        <w:rPr>
          <w:rFonts w:hint="eastAsia"/>
          <w:lang w:val="en-US" w:eastAsia="zh-CN"/>
        </w:rPr>
        <w:t>秦巴药乡</w:t>
      </w:r>
      <w:r>
        <w:rPr>
          <w:rFonts w:hint="eastAsia"/>
        </w:rPr>
        <w:t>”区域品牌，充分利用展会平台，培育区域公共品牌和企业知名品牌</w:t>
      </w:r>
      <w:r>
        <w:rPr>
          <w:rFonts w:hint="eastAsia"/>
          <w:lang w:val="en-US" w:eastAsia="zh-CN"/>
        </w:rPr>
        <w:t>1-3</w:t>
      </w:r>
      <w:r>
        <w:rPr>
          <w:rFonts w:hint="eastAsia"/>
        </w:rPr>
        <w:t>个。创新“大数据+供应链”模式，开展示范性的现代中药材商业集聚地和物流基地建设工作，开展中医药服务进社区、进乡村，培育川药大市场，扩大川药品牌知名度。</w:t>
      </w:r>
    </w:p>
    <w:p>
      <w:pPr>
        <w:pStyle w:val="6"/>
        <w:bidi w:val="0"/>
        <w:rPr>
          <w:rFonts w:hint="eastAsia"/>
          <w:lang w:val="en-US" w:eastAsia="zh-CN"/>
        </w:rPr>
      </w:pPr>
      <w:r>
        <w:rPr>
          <w:rFonts w:hint="eastAsia"/>
          <w:lang w:val="en-US" w:eastAsia="zh-CN"/>
        </w:rPr>
        <w:t>三、拓展中医药健康服务领域，拉动产业需求</w:t>
      </w:r>
    </w:p>
    <w:p>
      <w:pPr>
        <w:ind w:firstLine="643"/>
      </w:pPr>
      <w:r>
        <w:rPr>
          <w:rFonts w:hint="eastAsia"/>
        </w:rPr>
        <w:t>发展中医药养生保健服务。大力发展社会力量举办规范的中医养生保健机构</w:t>
      </w:r>
      <w:r>
        <w:rPr>
          <w:rFonts w:hint="eastAsia"/>
          <w:lang w:eastAsia="zh-CN"/>
        </w:rPr>
        <w:t>，</w:t>
      </w:r>
      <w:r>
        <w:rPr>
          <w:rFonts w:hint="eastAsia"/>
        </w:rPr>
        <w:t>建设</w:t>
      </w:r>
      <w:r>
        <w:rPr>
          <w:rFonts w:hint="eastAsia"/>
          <w:lang w:val="en-US" w:eastAsia="zh-CN"/>
        </w:rPr>
        <w:t>5-8个</w:t>
      </w:r>
      <w:r>
        <w:rPr>
          <w:rFonts w:hint="eastAsia"/>
        </w:rPr>
        <w:t>中医养生保健服务基地。鼓励中医医院、中医医师为中医养生保健机构提供技术指导和医疗合作。鼓励</w:t>
      </w:r>
      <w:r>
        <w:rPr>
          <w:rFonts w:hint="eastAsia"/>
          <w:lang w:val="en-US" w:eastAsia="zh-CN"/>
        </w:rPr>
        <w:t>在达高校</w:t>
      </w:r>
      <w:r>
        <w:rPr>
          <w:rFonts w:hint="eastAsia"/>
        </w:rPr>
        <w:t>开设中医养生保健相关专业。</w:t>
      </w:r>
      <w:r>
        <w:rPr>
          <w:rFonts w:hint="eastAsia"/>
          <w:lang w:val="en-US" w:eastAsia="zh-CN"/>
        </w:rPr>
        <w:t>以县级中医院为核心，建设中医药</w:t>
      </w:r>
      <w:r>
        <w:rPr>
          <w:rFonts w:hint="eastAsia"/>
        </w:rPr>
        <w:t>特色商业街、文化圈等主题示范项目。普及推广</w:t>
      </w:r>
      <w:r>
        <w:rPr>
          <w:rFonts w:hint="eastAsia"/>
          <w:lang w:val="en-US" w:eastAsia="zh-CN"/>
        </w:rPr>
        <w:t>中医药文化</w:t>
      </w:r>
      <w:r>
        <w:rPr>
          <w:rFonts w:hint="eastAsia"/>
        </w:rPr>
        <w:t>健康养生舞，推进体育锻炼与治未病相衔接。发展中医药健康旅游。开展“中医药+”示范园区和基地建设，深度融合中药材种植加工、乡村旅游、康养保健、科普教育、中医养生、保健产品开发、中医药文化宣传，支持符合条件的中药材产业园和企业创建国家和省级中医药健康旅游示范基地。大力引进有实力的企业参与中医药旅游生态园建设，促进酒店、餐饮行业和森林康养等与中医药健康服务项目结合。推动中医药服务进入养老机构、社区和家庭，开展中医药与养老服务结合试点，从机构、人员、技术、产品等方面，探索中医药与养老服务结合主要模式和内容。鼓励建立以中医药健康养老为主的护理院、疗养院，延伸提供社区和居家中医药健康养老服务，推进中医药适宜技术和项目在老年群体中广泛应用。创新老年人中医特色健康管理，研究开发多元化多层次的中医药健康管理服务包，发展养老服务新业态。</w:t>
      </w:r>
    </w:p>
    <w:p>
      <w:pPr>
        <w:pStyle w:val="6"/>
        <w:bidi w:val="0"/>
        <w:rPr>
          <w:rFonts w:hint="eastAsia"/>
          <w:lang w:val="en-US" w:eastAsia="zh-CN"/>
        </w:rPr>
      </w:pPr>
      <w:r>
        <w:rPr>
          <w:rFonts w:hint="eastAsia"/>
          <w:lang w:val="en-US" w:eastAsia="zh-CN"/>
        </w:rPr>
        <w:t>四、强化科技支撑，提升创新能力</w:t>
      </w:r>
    </w:p>
    <w:p>
      <w:pPr>
        <w:ind w:firstLine="643"/>
      </w:pPr>
      <w:r>
        <w:rPr>
          <w:rFonts w:hint="eastAsia"/>
        </w:rPr>
        <w:t>中药及大健康产品开发。</w:t>
      </w:r>
      <w:r>
        <w:rPr>
          <w:rFonts w:hint="eastAsia"/>
          <w:lang w:val="en-US" w:eastAsia="zh-CN"/>
        </w:rPr>
        <w:t>支持中药新药研发，鼓励对</w:t>
      </w:r>
      <w:r>
        <w:rPr>
          <w:rFonts w:hint="eastAsia"/>
        </w:rPr>
        <w:t>市场规模</w:t>
      </w:r>
      <w:r>
        <w:rPr>
          <w:rFonts w:hint="eastAsia"/>
          <w:lang w:val="en-US" w:eastAsia="zh-CN"/>
        </w:rPr>
        <w:t>大</w:t>
      </w:r>
      <w:r>
        <w:rPr>
          <w:rFonts w:hint="eastAsia"/>
        </w:rPr>
        <w:t>的中成药、经典名方进行二次开发，形成年产值突破10亿元的中成药</w:t>
      </w:r>
      <w:r>
        <w:rPr>
          <w:rFonts w:hint="eastAsia"/>
          <w:lang w:val="en-US" w:eastAsia="zh-CN"/>
        </w:rPr>
        <w:t>1-2</w:t>
      </w:r>
      <w:r>
        <w:rPr>
          <w:rFonts w:hint="eastAsia"/>
        </w:rPr>
        <w:t>个。培育疗效可靠、质量稳定的中药新药和医院制剂</w:t>
      </w:r>
      <w:r>
        <w:rPr>
          <w:rFonts w:hint="eastAsia"/>
          <w:lang w:val="en-US" w:eastAsia="zh-CN"/>
        </w:rPr>
        <w:t>2-3</w:t>
      </w:r>
      <w:r>
        <w:rPr>
          <w:rFonts w:hint="eastAsia"/>
        </w:rPr>
        <w:t>个。开展中医药大健康产品研发及成果转化，研发</w:t>
      </w:r>
      <w:r>
        <w:rPr>
          <w:rFonts w:hint="eastAsia"/>
          <w:lang w:val="en-US" w:eastAsia="zh-CN"/>
        </w:rPr>
        <w:t>3-5</w:t>
      </w:r>
      <w:r>
        <w:rPr>
          <w:rFonts w:hint="eastAsia"/>
        </w:rPr>
        <w:t>个大健康产品获批进入市场。推动中药提取物产业多元化、集约化和标准化发展，加快推动中医医疗器械、中药保健食品（药膳）、中药类饲料添加剂、中兽药和日化品等中药功能型衍生品开发。鼓励大型食品企业合作，加强食药同源中药材综合应用，推动具有市场竞争力、以川药为主要原料的食品、化妆品等上市。围绕中医药全产业链各阶段，集成新一代信息技术、智能装备与川药全产业链融合，转化一批川药种植、生产加工、市场营销、临床应用关键技术，保障中药材规范化生产、饮片柔性制造、中成药绿色智能制造和临方制剂智慧制造，系统推进农机农艺融合，加快人工智能、物联网等信息化技术在道地药材生产的应用，提升自动化水平。在重点县建设现代农机装备示范基地，形成川药装备新品牌，推动</w:t>
      </w:r>
      <w:r>
        <w:rPr>
          <w:rFonts w:hint="eastAsia"/>
          <w:lang w:val="en-US" w:eastAsia="zh-CN"/>
        </w:rPr>
        <w:t>1-2</w:t>
      </w:r>
      <w:r>
        <w:rPr>
          <w:rFonts w:hint="eastAsia"/>
        </w:rPr>
        <w:t>项具有市场竞争力的智能装备上市。</w:t>
      </w:r>
    </w:p>
    <w:p>
      <w:pPr>
        <w:pStyle w:val="6"/>
        <w:bidi w:val="0"/>
        <w:rPr>
          <w:rFonts w:hint="eastAsia"/>
          <w:lang w:val="en-US" w:eastAsia="zh-CN"/>
        </w:rPr>
      </w:pPr>
      <w:r>
        <w:rPr>
          <w:rFonts w:hint="eastAsia"/>
          <w:lang w:val="en-US" w:eastAsia="zh-CN"/>
        </w:rPr>
        <w:t>五、强化监管，建立中药材质量保障体系</w:t>
      </w:r>
    </w:p>
    <w:p>
      <w:pPr>
        <w:ind w:firstLine="643"/>
      </w:pPr>
      <w:r>
        <w:rPr>
          <w:rFonts w:hint="eastAsia"/>
        </w:rPr>
        <w:t>中药材溯源体系建设。积极推进川产道地药材全产业链管理规范及质量标准提升示范工程。鼓励医疗机构采购可追溯的中药饮片，健全全程追溯协同工作机制和正常投入保障机制，建立从种子种苗、种植（养殖）、采收加工、炮制、贮藏运输、销售等全产业链的溯源档案，实现产品来源可知、去向可追、质量可控、责任可究。</w:t>
      </w:r>
    </w:p>
    <w:p>
      <w:pPr>
        <w:ind w:firstLine="643"/>
      </w:pPr>
      <w:r>
        <w:rPr>
          <w:rFonts w:hint="eastAsia"/>
        </w:rPr>
        <w:t>药材备案与监管体系建设。完善“川产道地药材全产业链管理规范及质量标准提升”认定和退出长效机制，建立备案监管信息平台，实现管理部门信息共享及信息公开。企业根据全省中药材产业发展规划总体目标和自身需求，申请认定并完成川产道地药材种植（养殖）品种备案，按照政府管理部门要求接受监督管理。</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00" w:lineRule="exact"/>
              <w:ind w:firstLine="422"/>
              <w:jc w:val="center"/>
              <w:rPr>
                <w:rFonts w:hint="default" w:ascii="方正楷体_GBK" w:hAnsi="方正楷体_GBK" w:eastAsia="方正楷体_GBK" w:cs="方正楷体_GBK"/>
                <w:sz w:val="21"/>
                <w:szCs w:val="21"/>
                <w:lang w:val="en-US"/>
              </w:rPr>
            </w:pPr>
            <w:r>
              <w:rPr>
                <w:rFonts w:hint="eastAsia" w:ascii="黑体" w:hAnsi="黑体" w:eastAsia="黑体" w:cs="黑体"/>
                <w:sz w:val="21"/>
                <w:szCs w:val="21"/>
              </w:rPr>
              <w:t>专栏5</w:t>
            </w:r>
            <w:r>
              <w:rPr>
                <w:rFonts w:hint="eastAsia" w:ascii="黑体" w:hAnsi="黑体" w:eastAsia="黑体" w:cs="黑体"/>
                <w:sz w:val="21"/>
                <w:szCs w:val="21"/>
                <w:lang w:val="en-US" w:eastAsia="zh-CN"/>
              </w:rPr>
              <w:t xml:space="preserve">  推进中医药产业高质量发展</w:t>
            </w:r>
          </w:p>
          <w:p>
            <w:pPr>
              <w:spacing w:line="360" w:lineRule="exact"/>
              <w:ind w:firstLine="422"/>
              <w:jc w:val="both"/>
              <w:rPr>
                <w:rFonts w:hint="eastAsia" w:ascii="方正仿宋_GBK" w:hAnsi="方正仿宋_GBK" w:eastAsia="方正仿宋_GBK" w:cs="方正仿宋_GBK"/>
                <w:sz w:val="21"/>
                <w:szCs w:val="21"/>
              </w:rPr>
            </w:pPr>
            <w:r>
              <w:rPr>
                <w:rFonts w:hint="eastAsia" w:ascii="方正楷体_GBK" w:hAnsi="方正楷体_GBK" w:eastAsia="方正楷体_GBK" w:cs="方正楷体_GBK"/>
                <w:sz w:val="21"/>
                <w:szCs w:val="21"/>
              </w:rPr>
              <w:t>新技术推广。</w:t>
            </w:r>
            <w:r>
              <w:rPr>
                <w:rFonts w:hint="eastAsia" w:ascii="方正仿宋_GBK" w:hAnsi="方正仿宋_GBK" w:eastAsia="方正仿宋_GBK" w:cs="方正仿宋_GBK"/>
                <w:sz w:val="21"/>
                <w:szCs w:val="21"/>
              </w:rPr>
              <w:t>加强重点中药材品种生态种植技术的规范和引导；加强中药材生产农业投入品的监管和产地环境监管；加强重点品种集约化和规模化引导；加强机械化和智能化设施设备研发应用；推广应用中药材多维度生态混交模式；加强中药材产业多维种养综合效益提升及标准化研究。</w:t>
            </w:r>
          </w:p>
          <w:p>
            <w:pPr>
              <w:spacing w:line="360" w:lineRule="exact"/>
              <w:ind w:firstLine="422"/>
              <w:jc w:val="both"/>
              <w:rPr>
                <w:rFonts w:hint="eastAsia" w:ascii="方正仿宋_GBK" w:hAnsi="方正仿宋_GBK" w:eastAsia="方正仿宋_GBK" w:cs="方正仿宋_GBK"/>
                <w:sz w:val="21"/>
                <w:szCs w:val="21"/>
              </w:rPr>
            </w:pPr>
            <w:r>
              <w:rPr>
                <w:rFonts w:hint="eastAsia" w:ascii="方正楷体_GBK" w:hAnsi="方正楷体_GBK" w:eastAsia="方正楷体_GBK" w:cs="方正楷体_GBK"/>
                <w:sz w:val="21"/>
                <w:szCs w:val="21"/>
              </w:rPr>
              <w:t>加强中药材基础建设。</w:t>
            </w:r>
            <w:r>
              <w:rPr>
                <w:rFonts w:hint="eastAsia" w:ascii="方正仿宋_GBK" w:hAnsi="方正仿宋_GBK" w:eastAsia="方正仿宋_GBK" w:cs="方正仿宋_GBK"/>
                <w:sz w:val="21"/>
                <w:szCs w:val="21"/>
              </w:rPr>
              <w:t>强化基地交通通讯；生产生活基础设施；配套完善道路、灌溉、电力等基础设施；建立中药材产地净选、清洗、干燥集中加工区，为区域中药材生产提供服务。组建中药材种植（养殖）联合社、中医药企业联盟；支持医疗机构和中药企业建设“定制药园”，构建“医疗机构+中药企业+种养殖企业（合作社）+农户”的产业发展机制。划定濒危珍稀野生药用动植物保护区，保护药用种质资源及生物多样性，试点药用动物授权养殖制度。引导医疗机构、制药企业、中药饮片厂采购有质量保证、可溯源的中药材。深入实施中药标准化项目。加强中药材质量安全风险评估与风险监测，促进快速检测装备研发和技术创新，建设第三方检测平台。</w:t>
            </w:r>
          </w:p>
          <w:p>
            <w:pPr>
              <w:spacing w:line="360" w:lineRule="exact"/>
              <w:ind w:firstLine="422"/>
              <w:jc w:val="both"/>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开发中医药新产品。</w:t>
            </w:r>
            <w:r>
              <w:rPr>
                <w:rFonts w:hint="eastAsia" w:ascii="方正仿宋_GBK" w:hAnsi="方正仿宋_GBK" w:eastAsia="方正仿宋_GBK" w:cs="方正仿宋_GBK"/>
                <w:sz w:val="21"/>
                <w:szCs w:val="21"/>
                <w:lang w:val="en-US" w:eastAsia="zh-CN"/>
              </w:rPr>
              <w:t>支持中药新药研发，鼓励对</w:t>
            </w:r>
            <w:r>
              <w:rPr>
                <w:rFonts w:hint="eastAsia" w:ascii="方正仿宋_GBK" w:hAnsi="方正仿宋_GBK" w:eastAsia="方正仿宋_GBK" w:cs="方正仿宋_GBK"/>
                <w:sz w:val="21"/>
                <w:szCs w:val="21"/>
              </w:rPr>
              <w:t>市场规模</w:t>
            </w:r>
            <w:r>
              <w:rPr>
                <w:rFonts w:hint="eastAsia" w:ascii="方正仿宋_GBK" w:hAnsi="方正仿宋_GBK" w:eastAsia="方正仿宋_GBK" w:cs="方正仿宋_GBK"/>
                <w:sz w:val="21"/>
                <w:szCs w:val="21"/>
                <w:lang w:val="en-US" w:eastAsia="zh-CN"/>
              </w:rPr>
              <w:t>大</w:t>
            </w:r>
            <w:r>
              <w:rPr>
                <w:rFonts w:hint="eastAsia" w:ascii="方正仿宋_GBK" w:hAnsi="方正仿宋_GBK" w:eastAsia="方正仿宋_GBK" w:cs="方正仿宋_GBK"/>
                <w:sz w:val="21"/>
                <w:szCs w:val="21"/>
              </w:rPr>
              <w:t>的中成药、经典名方进行二次开发，形成年产值突破10亿元的中成药</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个。培育疗效可靠、质量稳定的中药新药和医院制剂</w:t>
            </w:r>
            <w:r>
              <w:rPr>
                <w:rFonts w:hint="eastAsia" w:ascii="方正仿宋_GBK" w:hAnsi="方正仿宋_GBK" w:eastAsia="方正仿宋_GBK" w:cs="方正仿宋_GBK"/>
                <w:sz w:val="21"/>
                <w:szCs w:val="21"/>
                <w:lang w:val="en-US" w:eastAsia="zh-CN"/>
              </w:rPr>
              <w:t>2-3</w:t>
            </w:r>
            <w:r>
              <w:rPr>
                <w:rFonts w:hint="eastAsia" w:ascii="方正仿宋_GBK" w:hAnsi="方正仿宋_GBK" w:eastAsia="方正仿宋_GBK" w:cs="方正仿宋_GBK"/>
                <w:sz w:val="21"/>
                <w:szCs w:val="21"/>
              </w:rPr>
              <w:t>个。</w:t>
            </w:r>
          </w:p>
        </w:tc>
      </w:tr>
    </w:tbl>
    <w:p>
      <w:pPr>
        <w:pStyle w:val="5"/>
        <w:spacing w:before="312"/>
      </w:pPr>
      <w:bookmarkStart w:id="18" w:name="_Toc17495"/>
      <w:r>
        <w:rPr>
          <w:rFonts w:hint="eastAsia"/>
        </w:rPr>
        <w:t>第六节  推进中医药信息化建设</w:t>
      </w:r>
      <w:bookmarkEnd w:id="18"/>
    </w:p>
    <w:p>
      <w:pPr>
        <w:pStyle w:val="6"/>
        <w:ind w:firstLine="643"/>
      </w:pPr>
      <w:r>
        <w:t>一</w:t>
      </w:r>
      <w:r>
        <w:rPr>
          <w:rFonts w:hint="eastAsia"/>
        </w:rPr>
        <w:t>、</w:t>
      </w:r>
      <w:r>
        <w:t>夯实中医药信息化发展基础</w:t>
      </w:r>
    </w:p>
    <w:p>
      <w:pPr>
        <w:ind w:firstLine="643"/>
      </w:pPr>
      <w:r>
        <w:t>推进</w:t>
      </w:r>
      <w:r>
        <w:rPr>
          <w:rFonts w:hint="eastAsia"/>
        </w:rPr>
        <w:t>达州中医药数据分中心</w:t>
      </w:r>
      <w:r>
        <w:t>建设。</w:t>
      </w:r>
      <w:r>
        <w:rPr>
          <w:rFonts w:hint="eastAsia"/>
        </w:rPr>
        <w:t>联通</w:t>
      </w:r>
      <w:r>
        <w:t>中医医疗机构、基层中医馆和中医药科研机构、教育机构、企业等，汇集全</w:t>
      </w:r>
      <w:r>
        <w:rPr>
          <w:rFonts w:hint="eastAsia"/>
        </w:rPr>
        <w:t>市</w:t>
      </w:r>
      <w:r>
        <w:t>中医医疗机构的电子病历、电子处方数据形成中医药基础数据库，纵向</w:t>
      </w:r>
      <w:r>
        <w:rPr>
          <w:rFonts w:hint="eastAsia"/>
        </w:rPr>
        <w:t>连</w:t>
      </w:r>
      <w:r>
        <w:t>接国家</w:t>
      </w:r>
      <w:r>
        <w:rPr>
          <w:rFonts w:hint="eastAsia"/>
        </w:rPr>
        <w:t>、省</w:t>
      </w:r>
      <w:r>
        <w:t>中医药数据中心，实现数据及时交互共享。</w:t>
      </w:r>
    </w:p>
    <w:p>
      <w:pPr>
        <w:ind w:firstLine="643"/>
      </w:pPr>
      <w:r>
        <w:t>补齐中医医疗机构信息化短板。推进以中医电子病历为核心</w:t>
      </w:r>
      <w:r>
        <w:rPr>
          <w:rFonts w:hint="eastAsia"/>
        </w:rPr>
        <w:t>和</w:t>
      </w:r>
      <w:r>
        <w:t>以中医辨证论治、非药物疗法、中医护理等基础信息系统为重点的中医医疗机构信息化建设，促进信息互通和业务协同，夯实医联体、医共体和专科联盟，三级中医医疗机构信息互联互通标准化成熟度测评普遍达到四级水平。完善智慧中药房建设指引，探索开展中药饮片智能调剂。打造2个具有中医特色的“互联网+”示范中医医院。</w:t>
      </w:r>
    </w:p>
    <w:p>
      <w:pPr>
        <w:ind w:firstLine="643"/>
      </w:pPr>
      <w:r>
        <w:t>建立中医药综合统计制度。建立健全中医药综合统计管理体制和运行机制，制定中医药综合统计标准规范，构建中医医疗服务、中药产业、中医药健康服务等系列统计指标体系，</w:t>
      </w:r>
      <w:r>
        <w:rPr>
          <w:rFonts w:hint="eastAsia"/>
        </w:rPr>
        <w:t>逐步建立健全中医药综合统计制度，</w:t>
      </w:r>
      <w:r>
        <w:t>为中医药发展决策提供数据支撑。鼓励有条件的县（市、区）开展先行先试。</w:t>
      </w:r>
    </w:p>
    <w:p>
      <w:pPr>
        <w:ind w:firstLine="643"/>
      </w:pPr>
      <w:r>
        <w:t>提升中医药行业治理能力。强化中医药监管体系建设，健全中医医疗综合监管制度，推进中医药综合监管现代化、</w:t>
      </w:r>
      <w:r>
        <w:rPr>
          <w:rFonts w:hint="eastAsia"/>
        </w:rPr>
        <w:t>法治化</w:t>
      </w:r>
      <w:r>
        <w:t>、透明化，</w:t>
      </w:r>
      <w:r>
        <w:rPr>
          <w:rFonts w:hint="eastAsia"/>
        </w:rPr>
        <w:t>依托</w:t>
      </w:r>
      <w:r>
        <w:t>中医医疗“三监管”平台，完善中医药特色监管指标，构建中医药行业机构自治、行业自律、政府监管、社会监督相结合的多元化综合监管新格局。</w:t>
      </w:r>
    </w:p>
    <w:p>
      <w:pPr>
        <w:ind w:firstLine="643"/>
      </w:pPr>
      <w:r>
        <w:t>推动政务服务便捷化。加快</w:t>
      </w:r>
      <w:r>
        <w:rPr>
          <w:rFonts w:hint="eastAsia"/>
        </w:rPr>
        <w:t>应用</w:t>
      </w:r>
      <w:r>
        <w:t>中医药电子证照，推进政务服务全流程电子化</w:t>
      </w:r>
      <w:r>
        <w:rPr>
          <w:rFonts w:hint="eastAsia"/>
        </w:rPr>
        <w:t>。</w:t>
      </w:r>
      <w:r>
        <w:t>按照政务信息系统整合共享“五个统一”（统一工程规划、统一标准规范、统一备案管理、统一审计监督、统一评价体系）的要求，整合已建</w:t>
      </w:r>
      <w:r>
        <w:rPr>
          <w:rFonts w:hint="eastAsia"/>
        </w:rPr>
        <w:t>的</w:t>
      </w:r>
      <w:r>
        <w:t>中医药信息系统，规范信息系统项目建设，推动信息共享和数据开放。</w:t>
      </w:r>
    </w:p>
    <w:p>
      <w:pPr>
        <w:pStyle w:val="6"/>
        <w:ind w:firstLine="643"/>
      </w:pPr>
      <w:r>
        <w:rPr>
          <w:rFonts w:hint="eastAsia"/>
        </w:rPr>
        <w:t>二、</w:t>
      </w:r>
      <w:r>
        <w:t>推动中医药服务便民发展</w:t>
      </w:r>
    </w:p>
    <w:p>
      <w:pPr>
        <w:ind w:firstLine="643"/>
      </w:pPr>
      <w:r>
        <w:t>发展互联网中医医院。依托实体中医医疗机构发展互联网中医医院，完善互联网中医医院建设规范，推动互联网中医医院积极为患者在线提供远程会诊</w:t>
      </w:r>
      <w:r>
        <w:rPr>
          <w:rFonts w:hint="eastAsia"/>
        </w:rPr>
        <w:t>和</w:t>
      </w:r>
      <w:r>
        <w:t>开展常见病、慢性病复诊服务。建设</w:t>
      </w:r>
      <w:r>
        <w:rPr>
          <w:rFonts w:hint="eastAsia"/>
        </w:rPr>
        <w:t>3-4家</w:t>
      </w:r>
      <w:r>
        <w:t>互联网中医医院。</w:t>
      </w:r>
    </w:p>
    <w:p>
      <w:pPr>
        <w:ind w:firstLine="643"/>
      </w:pPr>
      <w:r>
        <w:t>完善便捷就医服务功能。大力推进“一码就医”，运用互联网信息技术改造优化诊疗流程，改善患者就医体验，二级以上中医医疗机构普遍提供分时段预约诊疗、智能导医分诊、候诊提醒、检验检查结果查询、诊间结算、移动支付等线上服务和中药饮片代煎、配送服务，形成覆盖诊前、诊中、诊后的线上线下一体化中医药服务新模式。</w:t>
      </w:r>
    </w:p>
    <w:p>
      <w:pPr>
        <w:ind w:firstLine="643"/>
      </w:pPr>
      <w:r>
        <w:t>促进优质中医药资源下沉。加强5G通信技术应用，建立</w:t>
      </w:r>
      <w:r>
        <w:rPr>
          <w:rFonts w:hint="eastAsia"/>
        </w:rPr>
        <w:t>市</w:t>
      </w:r>
      <w:r>
        <w:t>级远程中医医疗协同管理平台，优化资源配置，统筹开展线上线下相结合的协同服务。鼓励专科联盟、医联体单位建立远程医疗服务网络，开展</w:t>
      </w:r>
      <w:r>
        <w:rPr>
          <w:rFonts w:hint="eastAsia"/>
        </w:rPr>
        <w:t>会诊、培训和学术交流等活动</w:t>
      </w:r>
      <w:r>
        <w:t>，增强成员单位服务能力。</w:t>
      </w:r>
    </w:p>
    <w:p>
      <w:pPr>
        <w:ind w:firstLine="643"/>
      </w:pPr>
      <w:r>
        <w:t>推动中医药健康服务进家庭。以家庭为中心</w:t>
      </w:r>
      <w:r>
        <w:rPr>
          <w:rFonts w:hint="eastAsia"/>
        </w:rPr>
        <w:t>、</w:t>
      </w:r>
      <w:r>
        <w:t>医联体为支撑，建设中医治未病信息平台，向人民群众提供</w:t>
      </w:r>
      <w:r>
        <w:rPr>
          <w:rFonts w:hint="eastAsia"/>
        </w:rPr>
        <w:t>体质</w:t>
      </w:r>
      <w:r>
        <w:t>辨识及评估、健康咨询、中医特色干预等治未病健康云服务，构建</w:t>
      </w:r>
      <w:r>
        <w:rPr>
          <w:rFonts w:hint="eastAsia"/>
        </w:rPr>
        <w:t>智慧快捷、家庭共享的中医药健康</w:t>
      </w:r>
      <w:r>
        <w:t>服务</w:t>
      </w:r>
      <w:r>
        <w:rPr>
          <w:rFonts w:hint="eastAsia"/>
        </w:rPr>
        <w:t>新</w:t>
      </w:r>
      <w:r>
        <w:t>模式。</w:t>
      </w:r>
    </w:p>
    <w:p>
      <w:pPr>
        <w:pStyle w:val="6"/>
        <w:ind w:firstLine="643"/>
      </w:pPr>
      <w:r>
        <w:t>三</w:t>
      </w:r>
      <w:r>
        <w:rPr>
          <w:rFonts w:hint="eastAsia"/>
        </w:rPr>
        <w:t>、</w:t>
      </w:r>
      <w:r>
        <w:t>推进中医药产业创新发展</w:t>
      </w:r>
    </w:p>
    <w:p>
      <w:pPr>
        <w:ind w:firstLine="643"/>
      </w:pPr>
      <w:r>
        <w:t>推动</w:t>
      </w:r>
      <w:r>
        <w:rPr>
          <w:rFonts w:hint="eastAsia"/>
        </w:rPr>
        <w:t>中药材</w:t>
      </w:r>
      <w:r>
        <w:t>产业数字化管理。以</w:t>
      </w:r>
      <w:r>
        <w:rPr>
          <w:rFonts w:hint="eastAsia"/>
        </w:rPr>
        <w:t>秦巴中药材互联网综合服务平台</w:t>
      </w:r>
      <w:r>
        <w:t>为基础，搭建</w:t>
      </w:r>
      <w:r>
        <w:rPr>
          <w:rFonts w:hint="eastAsia"/>
        </w:rPr>
        <w:t>中药材产地管理系统、加工管理系统、品质管控系统、溯源管理系统、交易系统、仓储物流系统、供应链金融服务系统、“秦巴药库”公共品牌营销综合门户、大数据分析展示系统等，完成中药材全产业链的信息化和数据化建设，实现产业链各环节互联互通。围绕中药材产业链上各主体，组建四大联盟。产地联盟—以种植龙头企业或规模合作社成员为主，联盟成员共同执行赋能平台制定的标准、规范，科学合理地组织生产；检测联盟—依托现有中药材产业的国家标准、行业标准、企业标准，建立达州道地中药材标准、规范体系，打造检测联盟；销地联盟—通过有效组织中药材采购商，做好传统营销网络及数字营销体系建设，吸引越来越多的销地联盟成员加入平台；仓储物流联盟—组建为平台产销主体服务的仓储物流联盟，降低成本，提高仓储和物流服务水平。</w:t>
      </w:r>
      <w:r>
        <w:t>探索构建</w:t>
      </w:r>
      <w:r>
        <w:rPr>
          <w:rFonts w:hint="eastAsia"/>
        </w:rPr>
        <w:t>中</w:t>
      </w:r>
      <w:r>
        <w:t>药</w:t>
      </w:r>
      <w:r>
        <w:rPr>
          <w:rFonts w:hint="eastAsia"/>
        </w:rPr>
        <w:t>材</w:t>
      </w:r>
      <w:r>
        <w:t>全产业链数字化管理与服务模式，</w:t>
      </w:r>
      <w:r>
        <w:rPr>
          <w:rFonts w:hint="eastAsia"/>
        </w:rPr>
        <w:t>提升达州中</w:t>
      </w:r>
      <w:r>
        <w:t>药</w:t>
      </w:r>
      <w:r>
        <w:rPr>
          <w:rFonts w:hint="eastAsia"/>
        </w:rPr>
        <w:t>材</w:t>
      </w:r>
      <w:r>
        <w:t>市场竞争力。</w:t>
      </w:r>
    </w:p>
    <w:p>
      <w:pPr>
        <w:ind w:firstLine="643"/>
      </w:pPr>
      <w:r>
        <w:t>大力发展中医药智能装备。抢抓中医药智能装备发展黄金机遇期，以智能辨证论治和中药溯源关键技术为支撑，重点发展家用智能健康服务、智能诊疗、智慧药房和中药材智能采摘、智能加工装备、精深生产设备等重点领域和产品。</w:t>
      </w:r>
    </w:p>
    <w:p>
      <w:pPr>
        <w:pStyle w:val="6"/>
        <w:ind w:firstLine="643"/>
      </w:pPr>
      <w:r>
        <w:t>四</w:t>
      </w:r>
      <w:r>
        <w:rPr>
          <w:rFonts w:hint="eastAsia"/>
        </w:rPr>
        <w:t>、</w:t>
      </w:r>
      <w:r>
        <w:t>推进中医药文化数字化发展</w:t>
      </w:r>
    </w:p>
    <w:p>
      <w:pPr>
        <w:ind w:firstLine="643"/>
      </w:pPr>
      <w:r>
        <w:t>创新中医药文化传承新模式。大力发展“互联网+继续教育”等新形态，推进中医药古籍、经典名录、名老中医和教学名师教学资料数字化，建立中医药知识资源库，搭建在线学习平台，多途径提升中医药从业人员能力和技术水平。</w:t>
      </w:r>
    </w:p>
    <w:p>
      <w:pPr>
        <w:ind w:firstLine="643"/>
      </w:pPr>
      <w:r>
        <w:t>推动中医药文化全民普及。建设中医药文化网络传播平台，线上线下同步推进中医药文化知识普及。</w:t>
      </w:r>
      <w:r>
        <w:rPr>
          <w:rFonts w:hint="eastAsia"/>
        </w:rPr>
        <w:t>在达州中医药职业学院统筹建设达州中医药博物馆、中医药植物博览园</w:t>
      </w:r>
      <w:r>
        <w:t>，推动中医药文化体验场馆</w:t>
      </w:r>
      <w:r>
        <w:rPr>
          <w:rFonts w:hint="eastAsia"/>
        </w:rPr>
        <w:t>和</w:t>
      </w:r>
      <w:r>
        <w:t>宣传教育基地数字化、智能化建设，创新交互体验应用。发展中医药文化创意、移动多媒体、动漫游戏等新兴文化产业，打造</w:t>
      </w:r>
      <w:r>
        <w:rPr>
          <w:rFonts w:hint="eastAsia"/>
        </w:rPr>
        <w:t>达州</w:t>
      </w:r>
      <w:r>
        <w:t>中医药文化品牌，鼓励开发中医药文化科普作品。</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专栏</w:t>
            </w:r>
            <w:r>
              <w:rPr>
                <w:rFonts w:hint="eastAsia" w:ascii="方正黑体_GBK" w:hAnsi="方正黑体_GBK" w:eastAsia="方正黑体_GBK" w:cs="方正黑体_GBK"/>
                <w:b w:val="0"/>
                <w:bCs/>
                <w:sz w:val="21"/>
                <w:szCs w:val="21"/>
                <w:lang w:val="en-US" w:eastAsia="zh-CN"/>
              </w:rPr>
              <w:t>6</w:t>
            </w:r>
            <w:r>
              <w:rPr>
                <w:rFonts w:hint="eastAsia" w:ascii="方正黑体_GBK" w:hAnsi="方正黑体_GBK" w:eastAsia="方正黑体_GBK" w:cs="方正黑体_GBK"/>
                <w:b w:val="0"/>
                <w:bCs/>
                <w:sz w:val="21"/>
                <w:szCs w:val="21"/>
              </w:rPr>
              <w:t xml:space="preserve"> 推进中医药信息化建设</w:t>
            </w:r>
          </w:p>
          <w:p>
            <w:pPr>
              <w:spacing w:line="280" w:lineRule="exact"/>
              <w:ind w:firstLine="0" w:firstLineChars="0"/>
              <w:jc w:val="center"/>
              <w:rPr>
                <w:rFonts w:ascii="方正黑体_GBK" w:hAnsi="方正黑体_GBK" w:eastAsia="方正黑体_GBK" w:cs="方正黑体_GBK"/>
                <w:b w:val="0"/>
                <w:bCs/>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夯实中医药信息化发展基础：</w:t>
            </w:r>
            <w:r>
              <w:rPr>
                <w:rFonts w:hint="eastAsia" w:ascii="方正仿宋_GBK" w:hAnsi="方正仿宋_GBK" w:cs="方正仿宋_GBK"/>
                <w:sz w:val="21"/>
                <w:szCs w:val="21"/>
              </w:rPr>
              <w:t>推进达州中医药数据分中心建设，形成中医药基础数据库；补齐中医医疗机构信息化短板，打造2个具有中医特色的“互联网+”示范中医医院；建立中医药综合统计制度；提升中医药行业治理能力，依托中医医疗“三监管”平台，完善中医药特色监管指标，构建中医药多元化综合监管新格局；推动政务服务便捷化，加快应用中医药电子证照，推进政务服务全流程电子化，推动信息共享和数据开放。</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推动中医药服务便民发展：</w:t>
            </w:r>
            <w:r>
              <w:rPr>
                <w:rFonts w:hint="eastAsia" w:ascii="方正仿宋_GBK" w:hAnsi="方正仿宋_GBK" w:cs="方正仿宋_GBK"/>
                <w:sz w:val="21"/>
                <w:szCs w:val="21"/>
              </w:rPr>
              <w:t>发展互联网中医医院，依托实体中医医疗机构建设3-4家互联网中医医院；完善便捷就医服务功能，大力推进“一码就医”，改善患者就医体验；促进优质中医药资源下沉，加强5G通信技术应用，建立市级远程中医医疗协同管理平台。</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推进中医药产业创新发展：</w:t>
            </w:r>
            <w:r>
              <w:rPr>
                <w:rFonts w:hint="eastAsia" w:ascii="方正仿宋_GBK" w:hAnsi="方正仿宋_GBK" w:cs="方正仿宋_GBK"/>
                <w:sz w:val="21"/>
                <w:szCs w:val="21"/>
              </w:rPr>
              <w:t>建设秦巴中药材互联网综合服务平台，围绕中药材产业链上各主体，组建四大联盟；以智能辨证论治和中药溯源关键技术为支撑，重点发展家用智能健康服务、智能诊疗、智慧药房和中药材智能采摘、智能加工装备、精深生产设备等重点领域和产品。</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推进中医药文化数字化发展：</w:t>
            </w:r>
            <w:r>
              <w:rPr>
                <w:rFonts w:hint="eastAsia" w:ascii="方正仿宋_GBK" w:hAnsi="方正仿宋_GBK" w:cs="方正仿宋_GBK"/>
                <w:sz w:val="21"/>
                <w:szCs w:val="21"/>
              </w:rPr>
              <w:t>建立中医药知识资源库，搭建在线学习平台；建设中医药文化网络传播平台，线上线下同步推进中医药文化知识普及；建设达州中医药博物馆、中医药植物博览园；发展中医药文化新兴产业，打造达州中医药文化品牌。</w:t>
            </w:r>
          </w:p>
        </w:tc>
      </w:tr>
    </w:tbl>
    <w:p>
      <w:pPr>
        <w:ind w:firstLine="0" w:firstLineChars="0"/>
      </w:pPr>
    </w:p>
    <w:p>
      <w:pPr>
        <w:pStyle w:val="5"/>
        <w:spacing w:before="312"/>
      </w:pPr>
      <w:bookmarkStart w:id="19" w:name="_Toc11468"/>
      <w:r>
        <w:rPr>
          <w:rFonts w:hint="eastAsia"/>
          <w:b/>
          <w:bCs/>
        </w:rPr>
        <w:t>第七节 共建万达开中医药先行区</w:t>
      </w:r>
      <w:bookmarkEnd w:id="19"/>
    </w:p>
    <w:p>
      <w:pPr>
        <w:pStyle w:val="6"/>
        <w:numPr>
          <w:ilvl w:val="0"/>
          <w:numId w:val="6"/>
        </w:numPr>
        <w:ind w:firstLine="643"/>
      </w:pPr>
      <w:r>
        <w:rPr>
          <w:rFonts w:hint="eastAsia"/>
        </w:rPr>
        <w:t>共建川渝国家中医药综合改革示范区万达开先行区</w:t>
      </w:r>
    </w:p>
    <w:p>
      <w:pPr>
        <w:ind w:firstLine="643"/>
      </w:pPr>
      <w:r>
        <w:rPr>
          <w:rFonts w:hint="eastAsia"/>
        </w:rPr>
        <w:t>落实四川省中医药管理局、重庆市中医药管理局《推进成渝地区双城经济圈建设川渝中医药一体化发展合作协议》，统筹万州、达州、开州共同申报创建川渝国家中医药综合改革示范区万达开先行区，大胆创新，先行先试、勇于突破，建立跨区域合作发展中医药体制机制，探索中医药事业、产业、文化一体化协同发展新模式。</w:t>
      </w:r>
    </w:p>
    <w:p>
      <w:pPr>
        <w:pStyle w:val="6"/>
        <w:numPr>
          <w:ilvl w:val="0"/>
          <w:numId w:val="6"/>
        </w:numPr>
        <w:ind w:firstLine="643"/>
      </w:pPr>
      <w:r>
        <w:rPr>
          <w:rFonts w:hint="eastAsia"/>
        </w:rPr>
        <w:t>打造万达开中医医疗集群</w:t>
      </w:r>
    </w:p>
    <w:p>
      <w:pPr>
        <w:ind w:firstLine="643"/>
      </w:pPr>
      <w:r>
        <w:rPr>
          <w:rFonts w:hint="eastAsia"/>
        </w:rPr>
        <w:t>支持万州、达州、开州中医医院组建中医医联体，做优做强传染病、骨伤、肛肠、儿科、针灸、妇科、心脑血管病等专科专病，整合优化三地资源，以专科协作为纽带，在学科建设、医疗服务、科研协作、人才培养、学术交流等多方面共享资源、开展合作，建立补位发展、特色突出的专科联盟，争创秦巴·三峡区域中医医疗中心，打造辐射秦巴·三峡区域的中医医疗服务集群，带动区域内中医医疗、科研、人才等全方位发展。</w:t>
      </w:r>
    </w:p>
    <w:p>
      <w:pPr>
        <w:pStyle w:val="6"/>
        <w:numPr>
          <w:ilvl w:val="0"/>
          <w:numId w:val="6"/>
        </w:numPr>
        <w:ind w:firstLine="643"/>
      </w:pPr>
      <w:r>
        <w:rPr>
          <w:rFonts w:hint="eastAsia"/>
        </w:rPr>
        <w:t>实施中医药人才培养工程</w:t>
      </w:r>
    </w:p>
    <w:p>
      <w:pPr>
        <w:ind w:firstLine="643"/>
      </w:pPr>
      <w:r>
        <w:rPr>
          <w:rFonts w:hint="eastAsia"/>
        </w:rPr>
        <w:t>全面加强万州、达州、开州中医药学科、创新团队和创新平台建设，制定万达开中医药人才培养工程实施方案，整合三地中医药教育资源和空间，开放协同三地人才培养，突破中医药人才多元化发展体制机制，合作培育中医药创新人才、中西医结合人才和中医药产业紧缺人才。积极依托重庆三峡医药高等专科学校、达州中医药职业学院、四川省达州中医学校等院校建立万达开中医药人才培养基地。</w:t>
      </w:r>
    </w:p>
    <w:p>
      <w:pPr>
        <w:pStyle w:val="6"/>
        <w:numPr>
          <w:ilvl w:val="0"/>
          <w:numId w:val="6"/>
        </w:numPr>
        <w:ind w:firstLine="643"/>
      </w:pPr>
      <w:r>
        <w:rPr>
          <w:rFonts w:hint="eastAsia"/>
        </w:rPr>
        <w:t>建设万达开中医药科技创新高地</w:t>
      </w:r>
    </w:p>
    <w:p>
      <w:pPr>
        <w:ind w:firstLine="643"/>
      </w:pPr>
      <w:r>
        <w:rPr>
          <w:rFonts w:hint="eastAsia"/>
        </w:rPr>
        <w:t>支持三地中医药高等院校、科研院所、企业建立多层次、宽领域的深度合作，共同建设万达开中医药传承创新基地、中医临床研究基地，共同建设中医药重点实验室、研究室，合作开展中医药标准化研究，推进中医药与现代科技的深度融合发展，共同争取国家、省市中医药重大科技项目、中医药关键技术装备研究，突破一批重大关键技术，转化一批重大科技成果，培育和发展一批具有自主知识产权的健康产业新产品，组建中医药大健康产业产学研用联盟等，形成川东北、渝东北中医药科技创新高地。</w:t>
      </w:r>
    </w:p>
    <w:p>
      <w:pPr>
        <w:pStyle w:val="6"/>
        <w:numPr>
          <w:ilvl w:val="0"/>
          <w:numId w:val="6"/>
        </w:numPr>
        <w:ind w:firstLine="643"/>
      </w:pPr>
      <w:r>
        <w:rPr>
          <w:rFonts w:hint="eastAsia"/>
        </w:rPr>
        <w:t>共建万达开中医药产业经济体</w:t>
      </w:r>
    </w:p>
    <w:p>
      <w:pPr>
        <w:ind w:firstLine="643"/>
      </w:pPr>
      <w:r>
        <w:rPr>
          <w:rFonts w:hint="eastAsia"/>
        </w:rPr>
        <w:t>结合万达开中药材资源优势，共同规划中药材资源保护、生产布局、规范中药材种植生产、品牌打造和产业集成，建设万达开中药材产业经济带，全面推进万达开三地中药材种植规模化、过程标准化、生产加工装备化和营销网络立体化，提升药材标准，建设以产业化、规范化为特色的万达开中药材产业集群，积极推进实施药品上市许可持有人制度，实现中药材产业深度融合协同发展。充分发挥万达开中医药健康旅游资源优势，合作发展中医药健康旅游产业，推动三地旅游业与中医药健康服务业融合发展，联合打造万达开中医药健康旅游线路。</w:t>
      </w:r>
    </w:p>
    <w:p>
      <w:pPr>
        <w:pStyle w:val="6"/>
        <w:numPr>
          <w:ilvl w:val="0"/>
          <w:numId w:val="6"/>
        </w:numPr>
        <w:ind w:firstLine="643"/>
      </w:pPr>
      <w:r>
        <w:rPr>
          <w:rFonts w:hint="eastAsia"/>
        </w:rPr>
        <w:t>中医药文化融合发展</w:t>
      </w:r>
    </w:p>
    <w:p>
      <w:pPr>
        <w:ind w:firstLine="643"/>
      </w:pPr>
      <w:r>
        <w:rPr>
          <w:rFonts w:hint="eastAsia"/>
        </w:rPr>
        <w:t>充分挖掘巴渝中医药资源，发挥川东北、渝东北中医药同根同源优势，实施万达开中医药文化融合发展工程。在充分保护古籍的原则下，共同开展中医药文化古籍互相复制、巡展交流。在中医药文化宣传教育基地建设、中医药文化“六进”等活动中相互交流经验，取长补短。互派中医药科普专家异地巡讲，推进中医药文化传播。组织道地中药材、中医药健康旅游市场宣传推广，共同举办大秦巴·大三峡·大健康中医药发展高峰论坛。</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专栏7  共建万达开中医药先行区行动</w:t>
            </w:r>
          </w:p>
          <w:p>
            <w:pPr>
              <w:spacing w:line="280" w:lineRule="exact"/>
              <w:ind w:firstLine="0" w:firstLineChars="0"/>
              <w:jc w:val="center"/>
              <w:rPr>
                <w:rFonts w:ascii="方正黑体_GBK" w:hAnsi="方正黑体_GBK" w:eastAsia="方正黑体_GBK" w:cs="方正黑体_GBK"/>
                <w:b w:val="0"/>
                <w:bCs/>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共建川渝国家中医药综合改革示范区万达开先行区：</w:t>
            </w:r>
            <w:r>
              <w:rPr>
                <w:rFonts w:hint="eastAsia" w:ascii="方正仿宋_GBK" w:hAnsi="方正仿宋_GBK" w:cs="方正仿宋_GBK"/>
                <w:sz w:val="21"/>
                <w:szCs w:val="21"/>
              </w:rPr>
              <w:t>建立跨区域合作发展中医药体制机制，探索中医药事业、产业、文化一体化协同发展新模式。</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打造万达开中医医疗集群：</w:t>
            </w:r>
            <w:r>
              <w:rPr>
                <w:rFonts w:hint="eastAsia" w:ascii="方正仿宋_GBK" w:hAnsi="方正仿宋_GBK" w:cs="方正仿宋_GBK"/>
                <w:sz w:val="21"/>
                <w:szCs w:val="21"/>
              </w:rPr>
              <w:t>支持万州、达州、开州中医医院组建中医医联体，争创秦巴·三峡区域中医医疗中心。</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实施中医药人才培养工程：</w:t>
            </w:r>
            <w:r>
              <w:rPr>
                <w:rFonts w:hint="eastAsia" w:ascii="方正仿宋_GBK" w:hAnsi="方正仿宋_GBK" w:cs="方正仿宋_GBK"/>
                <w:sz w:val="21"/>
                <w:szCs w:val="21"/>
              </w:rPr>
              <w:t>依托重庆三峡医药高等专科学校、达州中医药职业学院、四川省达州中医学校等院校建立万达开中医药人才培养基地。</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建设万达开中医药科技创新高地：</w:t>
            </w:r>
            <w:r>
              <w:rPr>
                <w:rFonts w:hint="eastAsia" w:ascii="方正仿宋_GBK" w:hAnsi="方正仿宋_GBK" w:cs="方正仿宋_GBK"/>
                <w:sz w:val="21"/>
                <w:szCs w:val="21"/>
              </w:rPr>
              <w:t>建设万达开中医药传承创新基地、中医临床研究基地、中医药重点实验室、研究室，合作开展中医药标准化研究，组建中医药大健康产业产学研用联盟等，形成川东北、渝东北中医药科技创新高地。</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共建万达开中医药产业经济体：</w:t>
            </w:r>
            <w:r>
              <w:rPr>
                <w:rFonts w:hint="eastAsia" w:ascii="方正仿宋_GBK" w:hAnsi="方正仿宋_GBK" w:cs="方正仿宋_GBK"/>
                <w:sz w:val="21"/>
                <w:szCs w:val="21"/>
              </w:rPr>
              <w:t>共同规划中药材资源保护、生产布局、规范中药材种植生产、品牌打造和产业集成，建设万达开中药材产业经济带，合作发展中医药健康旅游产业，联合打造万达开中医药健康旅游线路。</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中医药文化融合发展：</w:t>
            </w:r>
            <w:r>
              <w:rPr>
                <w:rFonts w:hint="eastAsia" w:ascii="方正仿宋_GBK" w:hAnsi="方正仿宋_GBK" w:cs="方正仿宋_GBK"/>
                <w:sz w:val="21"/>
                <w:szCs w:val="21"/>
              </w:rPr>
              <w:t>实施万达开中医药文化融合发展工程，共同举办大秦巴·大三峡·大健康中医药发展高峰论坛。</w:t>
            </w:r>
          </w:p>
        </w:tc>
      </w:tr>
    </w:tbl>
    <w:p>
      <w:pPr>
        <w:ind w:firstLine="0" w:firstLineChars="0"/>
      </w:pPr>
    </w:p>
    <w:p>
      <w:pPr>
        <w:pStyle w:val="5"/>
        <w:spacing w:before="312"/>
        <w:rPr>
          <w:rFonts w:hint="eastAsia" w:ascii="Arial" w:hAnsi="Arial"/>
          <w:b/>
          <w:bCs/>
        </w:rPr>
      </w:pPr>
      <w:bookmarkStart w:id="20" w:name="_Toc11298"/>
      <w:r>
        <w:rPr>
          <w:rFonts w:hint="eastAsia" w:ascii="Arial" w:hAnsi="Arial"/>
          <w:b/>
          <w:bCs/>
        </w:rPr>
        <w:t>第八节  建设西南中医药职业教育高地</w:t>
      </w:r>
      <w:bookmarkEnd w:id="20"/>
    </w:p>
    <w:p>
      <w:pPr>
        <w:pStyle w:val="6"/>
        <w:bidi w:val="0"/>
        <w:rPr>
          <w:rFonts w:hint="eastAsia"/>
          <w:lang w:val="en-US" w:eastAsia="zh-CN"/>
        </w:rPr>
      </w:pPr>
      <w:r>
        <w:rPr>
          <w:rFonts w:hint="eastAsia"/>
          <w:lang w:val="en-US" w:eastAsia="zh-CN"/>
        </w:rPr>
        <w:t>一、构建西南地区最全的中医药职业教育体系</w:t>
      </w:r>
    </w:p>
    <w:p>
      <w:pPr>
        <w:bidi w:val="0"/>
        <w:rPr>
          <w:rFonts w:hint="eastAsia"/>
        </w:rPr>
      </w:pPr>
      <w:r>
        <w:rPr>
          <w:rFonts w:hint="eastAsia"/>
          <w:lang w:val="en-US" w:eastAsia="zh-CN"/>
        </w:rPr>
        <w:t>加大对</w:t>
      </w:r>
      <w:r>
        <w:rPr>
          <w:rFonts w:hint="eastAsia"/>
        </w:rPr>
        <w:t>四川省达州中医学校</w:t>
      </w:r>
      <w:r>
        <w:rPr>
          <w:rFonts w:hint="eastAsia"/>
          <w:lang w:eastAsia="zh-CN"/>
        </w:rPr>
        <w:t>、</w:t>
      </w:r>
      <w:r>
        <w:rPr>
          <w:rFonts w:hint="eastAsia"/>
        </w:rPr>
        <w:t>达州中医药职业学院、达州职业技术学院、四川文理学院</w:t>
      </w:r>
      <w:r>
        <w:rPr>
          <w:rFonts w:hint="eastAsia"/>
          <w:lang w:val="en-US" w:eastAsia="zh-CN"/>
        </w:rPr>
        <w:t>的投入力度，在教育用地供给，项目审批，新校建设方面给予支持。</w:t>
      </w:r>
      <w:r>
        <w:rPr>
          <w:rFonts w:hint="eastAsia"/>
        </w:rPr>
        <w:t>四川省达州中医学校大力发展中医药中等职业教育，达州中医药职业学院、达州职业技术学院、四川文理学院等中医药高职高专、本科教育大力发展中医药高等教育，构建西南地区中医药最全职业教育“立交桥”。</w:t>
      </w:r>
      <w:r>
        <w:rPr>
          <w:rFonts w:hint="eastAsia"/>
          <w:lang w:val="en-US" w:eastAsia="zh-CN"/>
        </w:rPr>
        <w:t>到</w:t>
      </w:r>
      <w:r>
        <w:rPr>
          <w:rFonts w:hint="eastAsia"/>
        </w:rPr>
        <w:t>2025年底，基本实现中、专、本不同办学层次中医药学历教育体系。在达院校强化中医药专业建设力度。建立中医药专业核心课程和专业基础课为主线、先中后西的中医药类专业课程体系，增设中医疫病课程。加强中医药传统文化功底深厚、热爱中医的优秀学生选拔培养。强化中医思维培养和中医临床技能培训，并作为学生学业评价主要内容。推进高职中医药类高水平专业群建设。建设达州中医药职业学院附属医院。</w:t>
      </w:r>
    </w:p>
    <w:p>
      <w:pPr>
        <w:pStyle w:val="6"/>
        <w:bidi w:val="0"/>
        <w:rPr>
          <w:rFonts w:hint="eastAsia"/>
        </w:rPr>
      </w:pPr>
      <w:r>
        <w:rPr>
          <w:rFonts w:hint="eastAsia"/>
          <w:lang w:val="en-US" w:eastAsia="zh-CN"/>
        </w:rPr>
        <w:t>二、创新人才培养机制</w:t>
      </w:r>
    </w:p>
    <w:p>
      <w:pPr>
        <w:bidi w:val="0"/>
        <w:rPr>
          <w:rFonts w:hint="eastAsia"/>
          <w:lang w:val="en-US" w:eastAsia="zh-CN"/>
        </w:rPr>
      </w:pPr>
      <w:r>
        <w:rPr>
          <w:rFonts w:hint="eastAsia"/>
        </w:rPr>
        <w:t>各县（市、区）建立中医药优秀人才评价和激励机制，将中医药学才能、医德医风作为主要评价标准，将会看病、看好病作为中医医师的主要评价内容。在人才评选、人才培养中，“英才计划”等计划中实现中医药人才单列。</w:t>
      </w:r>
      <w:r>
        <w:rPr>
          <w:rFonts w:hint="eastAsia"/>
          <w:lang w:val="en-US" w:eastAsia="zh-CN"/>
        </w:rPr>
        <w:t>支持县级中医医院、乡镇卫生院与在达院校加强合作，定向培养中医药人才。</w:t>
      </w:r>
    </w:p>
    <w:p>
      <w:pPr>
        <w:pStyle w:val="2"/>
        <w:numPr>
          <w:ilvl w:val="0"/>
          <w:numId w:val="0"/>
        </w:numPr>
        <w:ind w:firstLine="643" w:firstLineChars="200"/>
        <w:rPr>
          <w:rFonts w:hint="eastAsia" w:eastAsia="方正楷体_GBK" w:asciiTheme="minorHAnsi" w:hAnsiTheme="minorHAnsi" w:cstheme="minorBidi"/>
          <w:b/>
          <w:kern w:val="2"/>
          <w:sz w:val="32"/>
          <w:szCs w:val="32"/>
          <w:lang w:val="en-US" w:eastAsia="zh-CN" w:bidi="ar-SA"/>
        </w:rPr>
      </w:pPr>
      <w:r>
        <w:rPr>
          <w:rFonts w:hint="eastAsia" w:eastAsia="方正楷体_GBK" w:asciiTheme="minorHAnsi" w:hAnsiTheme="minorHAnsi" w:cstheme="minorBidi"/>
          <w:b/>
          <w:kern w:val="2"/>
          <w:sz w:val="32"/>
          <w:szCs w:val="32"/>
          <w:lang w:val="en-US" w:eastAsia="zh-CN" w:bidi="ar-SA"/>
        </w:rPr>
        <w:t>三、名医名师名院工程</w:t>
      </w:r>
    </w:p>
    <w:p>
      <w:pPr>
        <w:bidi w:val="0"/>
        <w:rPr>
          <w:rFonts w:hint="eastAsia"/>
          <w:lang w:val="en-US" w:eastAsia="zh-CN"/>
        </w:rPr>
      </w:pPr>
      <w:r>
        <w:rPr>
          <w:rFonts w:hint="eastAsia"/>
          <w:lang w:val="en-US" w:eastAsia="zh-CN"/>
        </w:rPr>
        <w:t>培养国家级、省级中医药人才，向上推</w:t>
      </w:r>
      <w:r>
        <w:rPr>
          <w:rFonts w:hint="eastAsia"/>
          <w:u w:val="none"/>
          <w:lang w:val="en-US" w:eastAsia="zh-CN"/>
        </w:rPr>
        <w:t>荐 1-2名国医大师和全国名中医，3-5名四川省名中医，建立岐黄学者工作室，培育1-2名岐黄学者、20-30名中医药优秀人才、50-80名中医药骨干人才，建立达州市中医药人才培养专项经费制度。采</w:t>
      </w:r>
      <w:r>
        <w:rPr>
          <w:rFonts w:hint="eastAsia"/>
          <w:lang w:val="en-US" w:eastAsia="zh-CN"/>
        </w:rPr>
        <w:t>用一事一议方式引进国医大师、全国名中医、岐黄学者，免费入驻市名医堂。启动名院工程建设，市中西医结合医院集中建设一批高质量、有特色的重点学科和特色专科，使其成为我市中医医疗技术的高地、科研中心和人才培养基地，发挥其示范、引领、带头作用和技术辐射功能，为全市医疗卫生事业全面发展奠定坚实的基础。7个县级公立中医院按照品牌鲜明、技术一流、管理精细、服务优良、环境优美、群众满意原则，改善医院就医环境，加强医院内涵建设，增强医院服务功能，优化医院服务质量，强化中医医疗机构的综合实力和竞争能力。到2025年，基本形成人才梯队合理、重点学科突出、医院品牌鲜明的格局。使我市中医疗卫生服务整体水平排在全省第一方阵，并将优势专业打造成全省乃至全国的重点和特色专科。开展名师工程。鼓励支持在达院所申报四川省中医药类名师工作室。开展中医药卓越师资培养计划，重点加强中医基础、经典、临床师资、中药临床药师、中药种植与栽培等培训。强化三甲医院、中医规范化培训基地等人才培养平台建设力度，支持建设一批中医基础类、经典类、疫病防治类和中药炮制类、鉴定类高水平学科，定期开展基层中医药知识技能培训。</w:t>
      </w:r>
    </w:p>
    <w:tbl>
      <w:tblPr>
        <w:tblStyle w:val="13"/>
        <w:tblpPr w:leftFromText="180" w:rightFromText="180" w:vertAnchor="text" w:horzAnchor="page" w:tblpX="1815" w:tblpY="70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tcPr>
          <w:p>
            <w:pPr>
              <w:ind w:left="-1" w:leftChars="0" w:firstLine="0" w:firstLineChars="0"/>
              <w:jc w:val="center"/>
            </w:pPr>
            <w:r>
              <w:rPr>
                <w:rFonts w:hint="eastAsia" w:ascii="方正黑体_GBK" w:hAnsi="方正黑体_GBK" w:eastAsia="方正黑体_GBK" w:cs="方正黑体_GBK"/>
                <w:b w:val="0"/>
                <w:bCs/>
                <w:sz w:val="21"/>
                <w:szCs w:val="21"/>
              </w:rPr>
              <w:t>专栏</w:t>
            </w:r>
            <w:r>
              <w:rPr>
                <w:rFonts w:hint="eastAsia" w:ascii="方正黑体_GBK" w:hAnsi="方正黑体_GBK" w:eastAsia="方正黑体_GBK" w:cs="方正黑体_GBK"/>
                <w:b w:val="0"/>
                <w:bCs/>
                <w:sz w:val="21"/>
                <w:szCs w:val="21"/>
                <w:lang w:val="en-US" w:eastAsia="zh-CN"/>
              </w:rPr>
              <w:t>8</w:t>
            </w:r>
            <w:r>
              <w:rPr>
                <w:rFonts w:hint="eastAsia" w:ascii="方正黑体_GBK" w:hAnsi="方正黑体_GBK" w:eastAsia="方正黑体_GBK" w:cs="方正黑体_GBK"/>
                <w:b w:val="0"/>
                <w:bCs/>
                <w:sz w:val="21"/>
                <w:szCs w:val="21"/>
              </w:rPr>
              <w:t xml:space="preserve">  </w:t>
            </w:r>
            <w:r>
              <w:rPr>
                <w:rFonts w:hint="eastAsia" w:ascii="方正黑体_GBK" w:hAnsi="方正黑体_GBK" w:eastAsia="方正黑体_GBK" w:cs="方正黑体_GBK"/>
                <w:b w:val="0"/>
                <w:bCs/>
                <w:sz w:val="21"/>
                <w:szCs w:val="21"/>
                <w:lang w:val="en-US" w:eastAsia="zh-CN"/>
              </w:rPr>
              <w:t>建设</w:t>
            </w:r>
            <w:r>
              <w:rPr>
                <w:rFonts w:hint="eastAsia" w:ascii="方正黑体_GBK" w:hAnsi="方正黑体_GBK" w:eastAsia="方正黑体_GBK" w:cs="方正黑体_GBK"/>
                <w:b w:val="0"/>
                <w:bCs/>
                <w:sz w:val="21"/>
                <w:szCs w:val="21"/>
              </w:rPr>
              <w:t>西南中医药职业教育体系</w:t>
            </w:r>
          </w:p>
          <w:p>
            <w:pPr>
              <w:spacing w:line="360" w:lineRule="exact"/>
              <w:ind w:firstLine="422"/>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中医药中职教育。</w:t>
            </w:r>
            <w:r>
              <w:rPr>
                <w:rFonts w:hint="eastAsia" w:ascii="方正仿宋_GBK" w:hAnsi="方正仿宋_GBK" w:eastAsia="方正仿宋_GBK" w:cs="方正仿宋_GBK"/>
                <w:b/>
                <w:bCs w:val="0"/>
                <w:sz w:val="21"/>
                <w:szCs w:val="21"/>
              </w:rPr>
              <w:t>支持四川省达州中医学校新建教学实训大楼，强化双师型教师引进，继续试点现代学徒制，申报中药制剂、检验、中医康复技术、按摩保健技术等新专业。</w:t>
            </w:r>
          </w:p>
          <w:p>
            <w:pPr>
              <w:spacing w:line="360" w:lineRule="exact"/>
              <w:ind w:firstLine="422"/>
              <w:jc w:val="both"/>
              <w:rPr>
                <w:rFonts w:hint="eastAsia" w:ascii="方正仿宋_GBK" w:hAnsi="方正仿宋_GBK" w:eastAsia="方正仿宋_GBK" w:cs="方正仿宋_GBK"/>
                <w:b/>
                <w:bCs w:val="0"/>
                <w:sz w:val="21"/>
                <w:szCs w:val="21"/>
              </w:rPr>
            </w:pPr>
            <w:r>
              <w:rPr>
                <w:rFonts w:hint="eastAsia" w:ascii="方正楷体_GBK" w:hAnsi="方正楷体_GBK" w:eastAsia="方正楷体_GBK" w:cs="方正楷体_GBK"/>
                <w:sz w:val="21"/>
                <w:szCs w:val="21"/>
              </w:rPr>
              <w:t>中医药高职高专。</w:t>
            </w:r>
            <w:r>
              <w:rPr>
                <w:rFonts w:hint="eastAsia" w:ascii="方正仿宋_GBK" w:hAnsi="方正仿宋_GBK" w:eastAsia="方正仿宋_GBK" w:cs="方正仿宋_GBK"/>
                <w:b/>
                <w:bCs w:val="0"/>
                <w:sz w:val="21"/>
                <w:szCs w:val="21"/>
              </w:rPr>
              <w:t>支持达州职业技术学院提档设计为职业大学，大力推动达州中医药职业学院二期工程，力争在十四五期间建成并投入使用。支持两院校在中医药相关专业，试点1+X职业技能等级证书制度，并将医古文等纳入医学相关专业公共学科体系。</w:t>
            </w:r>
          </w:p>
          <w:p>
            <w:pPr>
              <w:spacing w:line="360" w:lineRule="exact"/>
              <w:ind w:firstLine="422"/>
              <w:jc w:val="both"/>
            </w:pPr>
            <w:r>
              <w:rPr>
                <w:rFonts w:hint="eastAsia" w:ascii="方正楷体_GBK" w:hAnsi="方正楷体_GBK" w:eastAsia="方正楷体_GBK" w:cs="方正楷体_GBK"/>
                <w:sz w:val="21"/>
                <w:szCs w:val="21"/>
              </w:rPr>
              <w:t>中医药本科教育。</w:t>
            </w:r>
            <w:r>
              <w:rPr>
                <w:rFonts w:hint="eastAsia" w:ascii="方正仿宋_GBK" w:hAnsi="方正仿宋_GBK" w:eastAsia="方正仿宋_GBK" w:cs="方正仿宋_GBK"/>
                <w:b/>
                <w:bCs w:val="0"/>
                <w:sz w:val="21"/>
                <w:szCs w:val="21"/>
              </w:rPr>
              <w:t>支持四川文理学院开设中医药类专业，创建中医药省级实验室，鼓励达州</w:t>
            </w:r>
            <w:r>
              <w:rPr>
                <w:rFonts w:hint="eastAsia" w:ascii="方正仿宋_GBK" w:hAnsi="方正仿宋_GBK" w:cs="方正仿宋_GBK"/>
                <w:b/>
                <w:bCs w:val="0"/>
                <w:sz w:val="21"/>
                <w:szCs w:val="21"/>
                <w:lang w:val="en-US" w:eastAsia="zh-CN"/>
              </w:rPr>
              <w:t>本地</w:t>
            </w:r>
            <w:r>
              <w:rPr>
                <w:rFonts w:hint="eastAsia" w:ascii="方正仿宋_GBK" w:hAnsi="方正仿宋_GBK" w:eastAsia="方正仿宋_GBK" w:cs="方正仿宋_GBK"/>
                <w:b/>
                <w:bCs w:val="0"/>
                <w:sz w:val="21"/>
                <w:szCs w:val="21"/>
              </w:rPr>
              <w:t>名医名师到文理学院兼教或到秦巴讲坛开设讲座，系列讲解中医药康养与文化。</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firstLine="0" w:firstLineChars="0"/>
        <w:rPr>
          <w:rFonts w:hint="default" w:eastAsia="方正楷体_GBK" w:asciiTheme="minorHAnsi" w:hAnsiTheme="minorHAnsi" w:cstheme="minorBidi"/>
          <w:b/>
          <w:kern w:val="2"/>
          <w:sz w:val="32"/>
          <w:szCs w:val="32"/>
          <w:lang w:val="en-US" w:eastAsia="zh-CN" w:bidi="ar-SA"/>
        </w:rPr>
      </w:pPr>
    </w:p>
    <w:p>
      <w:pPr>
        <w:pStyle w:val="5"/>
        <w:spacing w:before="312"/>
      </w:pPr>
      <w:bookmarkStart w:id="21" w:name="_Toc10860"/>
      <w:r>
        <w:rPr>
          <w:rFonts w:hint="eastAsia"/>
          <w:lang w:val="en-US" w:eastAsia="zh-CN"/>
        </w:rPr>
        <w:t>第</w:t>
      </w:r>
      <w:r>
        <w:rPr>
          <w:rFonts w:hint="eastAsia"/>
        </w:rPr>
        <w:t>九节  建设中医药科技创新高地</w:t>
      </w:r>
      <w:bookmarkEnd w:id="21"/>
    </w:p>
    <w:p>
      <w:pPr>
        <w:pStyle w:val="6"/>
        <w:ind w:firstLine="643"/>
      </w:pPr>
      <w:r>
        <w:rPr>
          <w:rFonts w:hint="eastAsia"/>
        </w:rPr>
        <w:t>一、推进中医药基地（平台）建设</w:t>
      </w:r>
    </w:p>
    <w:p>
      <w:pPr>
        <w:ind w:firstLine="643"/>
      </w:pPr>
      <w:r>
        <w:rPr>
          <w:rFonts w:hint="eastAsia"/>
        </w:rPr>
        <w:t>围绕中医药发展重大科学问题，建立多学科融合的开放性科研基地（平台）。建好四川省中医药科学院达州产业技术分院、达州市中药材研究所等现有科技创新基地平台建设，深入推进国家级中医重点专科（脾胃病）建设。争创一批新的国家和省级重点科研平台，建立中医药防控新发、突发呼吸道传染病临床研究平台，构建中医药防治传染病科研支撑体系，力争建成中医药类省级重点实验室</w:t>
      </w:r>
      <w:r>
        <w:rPr>
          <w:rFonts w:hint="eastAsia"/>
          <w:lang w:eastAsia="zh-CN"/>
        </w:rPr>
        <w:t>、</w:t>
      </w:r>
      <w:r>
        <w:rPr>
          <w:rFonts w:hint="eastAsia"/>
          <w:lang w:val="en-US" w:eastAsia="zh-CN"/>
        </w:rPr>
        <w:t>天府实验室</w:t>
      </w:r>
      <w:r>
        <w:rPr>
          <w:rFonts w:hint="eastAsia"/>
        </w:rPr>
        <w:t>1个以上。</w:t>
      </w:r>
    </w:p>
    <w:p>
      <w:pPr>
        <w:pStyle w:val="6"/>
        <w:numPr>
          <w:ilvl w:val="0"/>
          <w:numId w:val="7"/>
        </w:numPr>
        <w:ind w:firstLine="643"/>
      </w:pPr>
      <w:r>
        <w:rPr>
          <w:rFonts w:hint="eastAsia"/>
        </w:rPr>
        <w:t>提升中医药临床研究能力</w:t>
      </w:r>
    </w:p>
    <w:p>
      <w:pPr>
        <w:ind w:firstLine="643"/>
      </w:pPr>
      <w:r>
        <w:rPr>
          <w:rFonts w:hint="eastAsia"/>
        </w:rPr>
        <w:t>围绕重大疑难疾病、中医优势病种和特色疗法，健全适合中医药特点的循证研究方法学体系、标准体系，开展高水平中医药循证研究，支持市中西医结合医院开展中医循证能力建设。积极组织申报国家自然科学基金（中医药类）项目和国家重大新药创制等专项，争取立项1-3项。大力支持中医药关键技术、装备研发和成果转化。深入开展防治重大、难治、罕见疾病和新发突发传染病、特色学科关键技术、中药临床用药等重点领域研究，开展重大中医药产品和临床评价开发转化研究1个以上。</w:t>
      </w:r>
    </w:p>
    <w:p>
      <w:pPr>
        <w:pStyle w:val="6"/>
        <w:ind w:firstLine="643"/>
      </w:pPr>
      <w:r>
        <w:rPr>
          <w:rFonts w:hint="eastAsia"/>
        </w:rPr>
        <w:t>三、健全中医药标准化体系。</w:t>
      </w:r>
    </w:p>
    <w:p>
      <w:pPr>
        <w:ind w:firstLine="643"/>
        <w:rPr>
          <w:rFonts w:ascii="方正仿宋_GBK" w:hAnsi="方正仿宋_GBK" w:cs="方正仿宋_GBK"/>
        </w:rPr>
      </w:pPr>
      <w:r>
        <w:rPr>
          <w:rFonts w:hint="eastAsia"/>
        </w:rPr>
        <w:t>围绕道地药材、诊疗技</w:t>
      </w:r>
      <w:r>
        <w:rPr>
          <w:rFonts w:hint="eastAsia" w:ascii="方正仿宋_GBK" w:hAnsi="方正仿宋_GBK" w:cs="方正仿宋_GBK"/>
        </w:rPr>
        <w:t>术及服务标准、中医药技术装备等重点领域和方向，进一步整合资源，完善中医药标准体系。实施标准化专项工程，力争1项纳入省级标准化试点示范项目。制定发布地方标准20项以上，完成“川产道地”药材备案3项以上。</w:t>
      </w:r>
    </w:p>
    <w:p>
      <w:pPr>
        <w:pStyle w:val="6"/>
        <w:ind w:firstLine="643"/>
      </w:pPr>
      <w:r>
        <w:rPr>
          <w:rFonts w:hint="eastAsia"/>
        </w:rPr>
        <w:t>四、促进中医药科技成果转化</w:t>
      </w:r>
    </w:p>
    <w:p>
      <w:pPr>
        <w:ind w:firstLine="643"/>
        <w:rPr>
          <w:rFonts w:ascii="方正仿宋_GBK" w:hAnsi="方正仿宋_GBK" w:cs="方正仿宋_GBK"/>
        </w:rPr>
      </w:pPr>
      <w:r>
        <w:rPr>
          <w:rFonts w:hint="eastAsia" w:ascii="方正仿宋_GBK" w:hAnsi="方正仿宋_GBK" w:cs="方正仿宋_GBK"/>
        </w:rPr>
        <w:t>增加创新中药研发投入，加强新型中药饮片研发，加快基于古代经典名方、医院制剂及名老中医验方的中药新药研发，鼓励开展儿童用中成药创制研发。发展“药、酒、果、茶”等关联中药衍生品，扩大中药提取物产业规模，加强食药同源中药材综合应用，研发1-3个大健康产品获批进入市场。指导中医药企事业单位开展知识产权贯标，提高知识产权保护意识，鼓励中医药领域商标注册和品牌建设。</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专栏9  建设中医药科技创新高地</w:t>
            </w:r>
          </w:p>
          <w:p>
            <w:pPr>
              <w:spacing w:line="280" w:lineRule="exact"/>
              <w:ind w:firstLine="0" w:firstLineChars="0"/>
              <w:jc w:val="center"/>
              <w:rPr>
                <w:rFonts w:ascii="方正黑体_GBK" w:hAnsi="方正黑体_GBK" w:eastAsia="方正黑体_GBK" w:cs="方正黑体_GBK"/>
                <w:b w:val="0"/>
                <w:bCs/>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推进中医药基地（平台）建设：</w:t>
            </w:r>
            <w:r>
              <w:rPr>
                <w:rFonts w:hint="eastAsia" w:ascii="方正仿宋_GBK" w:hAnsi="方正仿宋_GBK" w:cs="方正仿宋_GBK"/>
                <w:sz w:val="21"/>
                <w:szCs w:val="21"/>
              </w:rPr>
              <w:t>建立多学科融合的开放性科研基地（平台），建好四川省中医药科学院达州产业技术分院、达州市中药材研究所等现有科技创新基地平台建设，力争建成中医药类省级重点实验室</w:t>
            </w:r>
            <w:r>
              <w:rPr>
                <w:rFonts w:hint="eastAsia" w:ascii="方正仿宋_GBK" w:hAnsi="方正仿宋_GBK" w:cs="方正仿宋_GBK"/>
                <w:sz w:val="21"/>
                <w:szCs w:val="21"/>
                <w:lang w:eastAsia="zh-CN"/>
              </w:rPr>
              <w:t>、</w:t>
            </w:r>
            <w:r>
              <w:rPr>
                <w:rFonts w:hint="eastAsia" w:ascii="方正仿宋_GBK" w:hAnsi="方正仿宋_GBK" w:cs="方正仿宋_GBK"/>
                <w:sz w:val="21"/>
                <w:szCs w:val="21"/>
                <w:lang w:val="en-US" w:eastAsia="zh-CN"/>
              </w:rPr>
              <w:t>天府实验室</w:t>
            </w:r>
            <w:r>
              <w:rPr>
                <w:rFonts w:hint="eastAsia" w:ascii="方正仿宋_GBK" w:hAnsi="方正仿宋_GBK" w:cs="方正仿宋_GBK"/>
                <w:sz w:val="21"/>
                <w:szCs w:val="21"/>
              </w:rPr>
              <w:t>1个以上。</w:t>
            </w:r>
          </w:p>
          <w:p>
            <w:pPr>
              <w:spacing w:line="360" w:lineRule="exact"/>
              <w:ind w:firstLine="422"/>
              <w:jc w:val="both"/>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提升中医药临床研究能力：</w:t>
            </w:r>
            <w:r>
              <w:rPr>
                <w:rFonts w:hint="eastAsia" w:ascii="方正仿宋_GBK" w:hAnsi="方正仿宋_GBK" w:cs="方正仿宋_GBK"/>
                <w:sz w:val="21"/>
                <w:szCs w:val="21"/>
              </w:rPr>
              <w:t>支持市中西医结合医院开展中医循证能力建设；组织申报国家自然科学基金（中医药类）项目和国家重大新药创制等专项，争取立项1-3项；开展重大中医药产品和临床评价开发转化研究1个以上。</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健全中医药标准化体系：</w:t>
            </w:r>
            <w:r>
              <w:rPr>
                <w:rFonts w:hint="eastAsia" w:ascii="方正仿宋_GBK" w:hAnsi="方正仿宋_GBK" w:cs="方正仿宋_GBK"/>
                <w:sz w:val="21"/>
                <w:szCs w:val="21"/>
              </w:rPr>
              <w:t>实施标准化专项工程，力争1项纳入省级标准化试点示范项目；制定发布地方标准20项以上，完成“川产道地”药材备案3项以上。</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促进中医药科技成果转化：</w:t>
            </w:r>
            <w:r>
              <w:rPr>
                <w:rFonts w:hint="eastAsia" w:ascii="方正仿宋_GBK" w:hAnsi="方正仿宋_GBK" w:cs="方正仿宋_GBK"/>
                <w:sz w:val="21"/>
                <w:szCs w:val="21"/>
              </w:rPr>
              <w:t>发展“药、酒、果、茶”等关联中药衍生品，研发1-3个大健康产品获批进入市场。</w:t>
            </w:r>
          </w:p>
        </w:tc>
      </w:tr>
    </w:tbl>
    <w:p>
      <w:pPr>
        <w:pStyle w:val="5"/>
        <w:spacing w:before="312"/>
      </w:pPr>
      <w:bookmarkStart w:id="22" w:name="_Toc1884"/>
      <w:r>
        <w:rPr>
          <w:rFonts w:hint="eastAsia"/>
        </w:rPr>
        <w:t>第十节  建设中医药文化高地</w:t>
      </w:r>
      <w:bookmarkEnd w:id="22"/>
    </w:p>
    <w:p>
      <w:pPr>
        <w:pStyle w:val="6"/>
        <w:ind w:firstLine="643"/>
      </w:pPr>
      <w:r>
        <w:rPr>
          <w:rFonts w:hint="eastAsia"/>
        </w:rPr>
        <w:t>一、</w:t>
      </w:r>
      <w:r>
        <w:t>深入挖掘中医药文化精髓</w:t>
      </w:r>
    </w:p>
    <w:p>
      <w:pPr>
        <w:ind w:firstLine="643"/>
      </w:pPr>
      <w:r>
        <w:t>依托</w:t>
      </w:r>
      <w:r>
        <w:rPr>
          <w:rFonts w:hint="eastAsia"/>
        </w:rPr>
        <w:t>达州中医药职业学院</w:t>
      </w:r>
      <w:r>
        <w:t>等加强古典医籍文献、医家医案、传统制药技术经验、民族医药等系统梳理，成立民间验方专家论证</w:t>
      </w:r>
      <w:r>
        <w:rPr>
          <w:rFonts w:hint="eastAsia"/>
        </w:rPr>
        <w:t>小组</w:t>
      </w:r>
      <w:r>
        <w:t>，挖掘整理传统中药制剂技术，收集筛选民间中药单验方和技术，做好登记保护工作，建立合作开发和利益分享机制。强化川派老中医（药）专家学术经验、“川帮”老药工传统技艺传承，遴选</w:t>
      </w:r>
      <w:r>
        <w:rPr>
          <w:rFonts w:hint="eastAsia"/>
        </w:rPr>
        <w:t>3</w:t>
      </w:r>
      <w:r>
        <w:t>—</w:t>
      </w:r>
      <w:r>
        <w:rPr>
          <w:rFonts w:hint="eastAsia"/>
        </w:rPr>
        <w:t>5</w:t>
      </w:r>
      <w:r>
        <w:t>名实施数字化、影像化记录保护。</w:t>
      </w:r>
      <w:r>
        <w:rPr>
          <w:rFonts w:hint="eastAsia"/>
        </w:rPr>
        <w:t>推动“蛇难爬”成功申报省级非物质文化遗产。</w:t>
      </w:r>
    </w:p>
    <w:p>
      <w:pPr>
        <w:pStyle w:val="6"/>
        <w:ind w:firstLine="643"/>
      </w:pPr>
      <w:r>
        <w:rPr>
          <w:rFonts w:hint="eastAsia"/>
        </w:rPr>
        <w:t>二、</w:t>
      </w:r>
      <w:r>
        <w:t>加强中医药文化宣传阵地建设</w:t>
      </w:r>
    </w:p>
    <w:p>
      <w:pPr>
        <w:ind w:firstLine="643"/>
      </w:pPr>
      <w:r>
        <w:rPr>
          <w:rFonts w:hint="eastAsia"/>
        </w:rPr>
        <w:t>将达州中医药博览馆、中药博览院纳入达州中医药职业学院二期建设，</w:t>
      </w:r>
      <w:r>
        <w:t>力争</w:t>
      </w:r>
      <w:r>
        <w:rPr>
          <w:rFonts w:hint="eastAsia"/>
        </w:rPr>
        <w:t>建成省内</w:t>
      </w:r>
      <w:r>
        <w:t>一流的中医药博物馆。</w:t>
      </w:r>
      <w:r>
        <w:rPr>
          <w:rFonts w:hint="eastAsia"/>
        </w:rPr>
        <w:t>推动各县（市、区）</w:t>
      </w:r>
      <w:r>
        <w:t>在现有综合性博物馆中增加中医药文化内容。</w:t>
      </w:r>
      <w:r>
        <w:rPr>
          <w:rFonts w:hint="eastAsia"/>
        </w:rPr>
        <w:t>达州市中西医结合医院大西街院区打造成中医药传承创新宣传教育基地，鼓励</w:t>
      </w:r>
      <w:r>
        <w:t>各类院校、医疗机构、企业建设中医药博物馆、展览馆和服务体验区。推动各类博物馆、宣传教育基地、医疗机构、中医馆等扩大开放力度，营造浓厚的中医药文化氛围。到2025年，建设</w:t>
      </w:r>
      <w:r>
        <w:rPr>
          <w:rFonts w:hint="eastAsia"/>
        </w:rPr>
        <w:t>3</w:t>
      </w:r>
      <w:r>
        <w:t>—</w:t>
      </w:r>
      <w:r>
        <w:rPr>
          <w:rFonts w:hint="eastAsia"/>
        </w:rPr>
        <w:t>5</w:t>
      </w:r>
      <w:r>
        <w:t>个省级中医药文化宣传教育基地或科普基地，争取</w:t>
      </w:r>
      <w:r>
        <w:rPr>
          <w:rFonts w:hint="eastAsia"/>
        </w:rPr>
        <w:t>1</w:t>
      </w:r>
      <w:r>
        <w:t>个</w:t>
      </w:r>
      <w:r>
        <w:rPr>
          <w:rFonts w:hint="eastAsia"/>
        </w:rPr>
        <w:t>以上</w:t>
      </w:r>
      <w:r>
        <w:t>全国基地。</w:t>
      </w:r>
    </w:p>
    <w:p>
      <w:pPr>
        <w:pStyle w:val="6"/>
        <w:numPr>
          <w:ilvl w:val="0"/>
          <w:numId w:val="7"/>
        </w:numPr>
        <w:ind w:firstLine="643"/>
      </w:pPr>
      <w:r>
        <w:t>加强中医药文化宣传普及</w:t>
      </w:r>
    </w:p>
    <w:p>
      <w:pPr>
        <w:ind w:firstLine="643"/>
      </w:pPr>
      <w:r>
        <w:t>建立中医药文化传承专家库，培育</w:t>
      </w:r>
      <w:r>
        <w:rPr>
          <w:rFonts w:hint="eastAsia"/>
        </w:rPr>
        <w:t>10</w:t>
      </w:r>
      <w:r>
        <w:t>—</w:t>
      </w:r>
      <w:r>
        <w:rPr>
          <w:rFonts w:hint="eastAsia"/>
        </w:rPr>
        <w:t>20</w:t>
      </w:r>
      <w:r>
        <w:t>名涵盖研究、教学、传播、推广、管理等方面专业结构合理、业务素质较高的中医药文化建设专业</w:t>
      </w:r>
      <w:r>
        <w:rPr>
          <w:rFonts w:hint="eastAsia"/>
        </w:rPr>
        <w:t>人员</w:t>
      </w:r>
      <w:r>
        <w:t>。设立</w:t>
      </w:r>
      <w:r>
        <w:rPr>
          <w:rFonts w:hint="eastAsia"/>
        </w:rPr>
        <w:t>“巴渠</w:t>
      </w:r>
      <w:r>
        <w:t>中医大讲堂</w:t>
      </w:r>
      <w:r>
        <w:rPr>
          <w:rFonts w:hint="eastAsia"/>
        </w:rPr>
        <w:t>”</w:t>
      </w:r>
      <w:r>
        <w:t>，开展中医药健康科普。坚持把中医药文化全方位融入国民教育体系，扎实开展中医药进机关、进农村、进社区、进学校、进企业、进家庭等“六进”活动，开展中医药文化科普教育，推动将中医药课程纳入各级党校、各类轮训培训等，为中医药传承发展创造良好的社会环境。推进中医药与动漫、餐饮、体育、演艺等有效融合，筛选推广八段锦、五禽戏、太极拳等一批中医传统养生运动，</w:t>
      </w:r>
      <w:r>
        <w:rPr>
          <w:rFonts w:hint="eastAsia"/>
        </w:rPr>
        <w:t>制作一</w:t>
      </w:r>
      <w:r>
        <w:t>批反映中医药文化的</w:t>
      </w:r>
      <w:r>
        <w:rPr>
          <w:rFonts w:hint="eastAsia"/>
        </w:rPr>
        <w:t>短视频</w:t>
      </w:r>
      <w:r>
        <w:t>。综合运用数字电视、短视频等宣传平台，讲好中医药故事，更好地满足群众对中医药文化的需求，形成全社会信中医、用中医、爱中医的浓厚氛围。</w:t>
      </w:r>
    </w:p>
    <w:p>
      <w:pPr>
        <w:pStyle w:val="6"/>
        <w:ind w:firstLine="643"/>
      </w:pPr>
      <w:r>
        <w:rPr>
          <w:rFonts w:hint="eastAsia"/>
        </w:rPr>
        <w:t>四、</w:t>
      </w:r>
      <w:r>
        <w:t>推进中医药文化产业融合发展。</w:t>
      </w:r>
    </w:p>
    <w:p>
      <w:pPr>
        <w:ind w:firstLine="643"/>
      </w:pPr>
      <w:r>
        <w:rPr>
          <w:rFonts w:hint="eastAsia"/>
        </w:rPr>
        <w:t>在市中西医结合医院大西街院区附近规划建设</w:t>
      </w:r>
      <w:r>
        <w:t>中医药特色文化</w:t>
      </w:r>
      <w:r>
        <w:rPr>
          <w:rFonts w:hint="eastAsia"/>
          <w:lang w:val="en-US" w:eastAsia="zh-CN"/>
        </w:rPr>
        <w:t>体验</w:t>
      </w:r>
      <w:r>
        <w:t>街</w:t>
      </w:r>
      <w:r>
        <w:rPr>
          <w:rFonts w:hint="eastAsia"/>
          <w:lang w:eastAsia="zh-CN"/>
        </w:rPr>
        <w:t>（</w:t>
      </w:r>
      <w:r>
        <w:rPr>
          <w:rFonts w:hint="eastAsia"/>
          <w:lang w:val="en-US" w:eastAsia="zh-CN"/>
        </w:rPr>
        <w:t>区）</w:t>
      </w:r>
      <w:r>
        <w:rPr>
          <w:rFonts w:hint="eastAsia"/>
        </w:rPr>
        <w:t>，支持建设百节乌梅</w:t>
      </w:r>
      <w:r>
        <w:t>小镇</w:t>
      </w:r>
      <w:r>
        <w:rPr>
          <w:rFonts w:hint="eastAsia"/>
        </w:rPr>
        <w:t>、通川木瓜小镇</w:t>
      </w:r>
      <w:r>
        <w:t>等一批中医药文化主题小镇、示范园区、文化广场、主题公园，开展系列文化宣传活动，采取寓教于乐、趣味体验等形式，增强中医药文化吸引力。充分发挥中医药厚重的文化优势，将流行元素、创意产品与中医药哲学思想、文化内涵、养生理念相结合，开发一批美观、实用、富有中医药文化特色的文创产品，培育一批中医药文创企业。</w:t>
      </w:r>
    </w:p>
    <w:tbl>
      <w:tblPr>
        <w:tblStyle w:val="14"/>
        <w:tblpPr w:leftFromText="180" w:rightFromText="180" w:vertAnchor="text" w:horzAnchor="page" w:tblpX="1517" w:tblpYSpec="inside"/>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280" w:lineRule="exact"/>
              <w:ind w:firstLine="0" w:firstLineChars="0"/>
              <w:jc w:val="center"/>
              <w:rPr>
                <w:rFonts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 xml:space="preserve">专栏10  </w:t>
            </w:r>
            <w:r>
              <w:rPr>
                <w:rFonts w:hint="eastAsia" w:ascii="方正楷体_GBK" w:hAnsi="方正楷体_GBK" w:eastAsia="方正楷体_GBK" w:cs="方正楷体_GBK"/>
                <w:sz w:val="21"/>
                <w:szCs w:val="21"/>
              </w:rPr>
              <w:t>建设中医药文化高地</w:t>
            </w:r>
          </w:p>
          <w:p>
            <w:pPr>
              <w:spacing w:line="280" w:lineRule="exact"/>
              <w:ind w:firstLine="0" w:firstLineChars="0"/>
              <w:jc w:val="center"/>
              <w:rPr>
                <w:rFonts w:ascii="方正黑体_GBK" w:hAnsi="方正黑体_GBK" w:eastAsia="方正黑体_GBK" w:cs="方正黑体_GBK"/>
                <w:b w:val="0"/>
                <w:bCs/>
                <w:sz w:val="21"/>
                <w:szCs w:val="21"/>
              </w:rPr>
            </w:pP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深入挖掘中医药文化精髓：</w:t>
            </w:r>
            <w:r>
              <w:rPr>
                <w:rFonts w:hint="eastAsia" w:ascii="方正仿宋_GBK" w:hAnsi="方正仿宋_GBK" w:cs="方正仿宋_GBK"/>
                <w:sz w:val="21"/>
                <w:szCs w:val="21"/>
              </w:rPr>
              <w:t>成立民间验方专家论证小组，收集筛选民间中药单验方和技术。强化川派老中医（药）专家学术经验、“川帮”老药工传统技艺传承，遴选3—5名实施数字化、影像化记录保护；推动“蛇难爬”成功申报省级非物质文化遗产。</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加强中医药文化宣传阵地建设：</w:t>
            </w:r>
            <w:r>
              <w:rPr>
                <w:rFonts w:hint="eastAsia" w:ascii="方正仿宋_GBK" w:hAnsi="方正仿宋_GBK" w:cs="方正仿宋_GBK"/>
                <w:sz w:val="21"/>
                <w:szCs w:val="21"/>
              </w:rPr>
              <w:t>将达州中医药博览馆、中药博览院纳入达州中医药职业学院二期建设，建设3—5个省级中医药文化宣传教育基地或科普基地。</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加强中医药文化宣传普及：</w:t>
            </w:r>
            <w:r>
              <w:rPr>
                <w:rFonts w:hint="eastAsia" w:ascii="方正仿宋_GBK" w:hAnsi="方正仿宋_GBK" w:cs="方正仿宋_GBK"/>
                <w:sz w:val="21"/>
                <w:szCs w:val="21"/>
              </w:rPr>
              <w:t>建立中医药文化传承专家库，扎实开展中医药进机关、进农村、进社区、进学校、进企业、进家庭等“六进”活动。</w:t>
            </w:r>
          </w:p>
          <w:p>
            <w:pPr>
              <w:spacing w:line="360" w:lineRule="exact"/>
              <w:ind w:firstLine="422"/>
              <w:jc w:val="both"/>
              <w:rPr>
                <w:rFonts w:ascii="方正仿宋_GBK" w:hAnsi="方正仿宋_GBK" w:cs="方正仿宋_GBK"/>
                <w:sz w:val="21"/>
                <w:szCs w:val="21"/>
              </w:rPr>
            </w:pPr>
            <w:r>
              <w:rPr>
                <w:rFonts w:hint="eastAsia" w:ascii="方正楷体_GBK" w:hAnsi="方正楷体_GBK" w:eastAsia="方正楷体_GBK" w:cs="方正楷体_GBK"/>
                <w:sz w:val="21"/>
                <w:szCs w:val="21"/>
              </w:rPr>
              <w:t>推进中医药文化产业融合发展：</w:t>
            </w:r>
            <w:r>
              <w:rPr>
                <w:rFonts w:hint="eastAsia" w:ascii="方正仿宋_GBK" w:hAnsi="方正仿宋_GBK" w:cs="方正仿宋_GBK"/>
                <w:sz w:val="21"/>
                <w:szCs w:val="21"/>
              </w:rPr>
              <w:t>在市中西医结合医院大西街院区附近规划建设中医药特色文化一条街，支持建设百节乌梅小镇、通川木瓜小镇等一批中医药文化主题小镇。</w:t>
            </w:r>
          </w:p>
        </w:tc>
      </w:tr>
    </w:tbl>
    <w:p>
      <w:pPr>
        <w:ind w:firstLine="643"/>
      </w:pPr>
      <w:r>
        <w:br w:type="page"/>
      </w:r>
    </w:p>
    <w:p>
      <w:pPr>
        <w:pStyle w:val="4"/>
        <w:ind w:firstLine="0" w:firstLineChars="0"/>
      </w:pPr>
      <w:bookmarkStart w:id="23" w:name="_Toc17170"/>
      <w:r>
        <w:rPr>
          <w:rFonts w:hint="eastAsia"/>
        </w:rPr>
        <w:t>第四章  促进与保障措施</w:t>
      </w:r>
      <w:bookmarkEnd w:id="23"/>
    </w:p>
    <w:p>
      <w:pPr>
        <w:pStyle w:val="5"/>
        <w:spacing w:before="312"/>
      </w:pPr>
      <w:bookmarkStart w:id="24" w:name="_Toc19085"/>
      <w:r>
        <w:rPr>
          <w:rFonts w:hint="eastAsia"/>
        </w:rPr>
        <w:t>第一节  加强组织领导</w:t>
      </w:r>
      <w:bookmarkEnd w:id="24"/>
    </w:p>
    <w:p>
      <w:pPr>
        <w:ind w:firstLine="643"/>
      </w:pPr>
      <w:r>
        <w:rPr>
          <w:rFonts w:hint="eastAsia"/>
        </w:rPr>
        <w:t>紧紧围绕《达州市“十四五”中医药高质量发展规划》的主要任务，成立专门的规划实施领导小组，负责规划的组织实施，并由分管市领导任小组组长，相关职能部门负责人为组员。成立专门的规划实施工作小组，落实分项目实施任务的责任人。</w:t>
      </w:r>
    </w:p>
    <w:p>
      <w:pPr>
        <w:ind w:firstLine="643"/>
      </w:pPr>
      <w:r>
        <w:rPr>
          <w:rFonts w:hint="eastAsia"/>
        </w:rPr>
        <w:t>规划实施领导小组要充分发挥组织协调、指导督促作用，定期研究解决中医药产业规划实施重大问题。相关职能部门、规划实施工作小组要制定落实实施方案和政策措施，建立规划实施目标任务和考核体系、激励机制，确保规划有效实施。</w:t>
      </w:r>
    </w:p>
    <w:p>
      <w:pPr>
        <w:pStyle w:val="5"/>
        <w:spacing w:before="312"/>
      </w:pPr>
      <w:bookmarkStart w:id="25" w:name="_Toc11704"/>
      <w:r>
        <w:rPr>
          <w:rFonts w:hint="eastAsia"/>
        </w:rPr>
        <w:t>第二节  强化政策扶持</w:t>
      </w:r>
      <w:bookmarkEnd w:id="25"/>
    </w:p>
    <w:p>
      <w:pPr>
        <w:ind w:firstLine="643"/>
      </w:pPr>
      <w:r>
        <w:rPr>
          <w:rFonts w:hint="eastAsia"/>
        </w:rPr>
        <w:t xml:space="preserve">制定完善支持激励中医药产业发展的政策措施。财政部门进一步加大对中医药大健康产业的支持力度，为达州中医药大健康产业提供必要的经费保障；发改、科技、经信、财政、商务、农业、林业、扶贫等相关部门要综合运用专项资金，加大对中医药产业重点项目扶持力度，发挥引导作用，推动高质量发展。 </w:t>
      </w:r>
    </w:p>
    <w:p>
      <w:pPr>
        <w:pStyle w:val="5"/>
        <w:spacing w:before="312"/>
      </w:pPr>
      <w:bookmarkStart w:id="26" w:name="_Toc23313"/>
      <w:r>
        <w:rPr>
          <w:rFonts w:hint="eastAsia"/>
        </w:rPr>
        <w:t>第三节  加快人才培养与引进</w:t>
      </w:r>
      <w:bookmarkEnd w:id="26"/>
    </w:p>
    <w:p>
      <w:pPr>
        <w:ind w:firstLine="643"/>
      </w:pPr>
      <w:r>
        <w:rPr>
          <w:rFonts w:hint="eastAsia"/>
        </w:rPr>
        <w:t>用好现有中医药人才，做好人才的交叉培养。支持在达院校着力培养中医预防、养生、保健、中药栽培、炮制等中医药技能型人才和中医药健康旅游、科普宣传、服务贸易等复合型人才。加大中医药大健康急需紧缺人才引进力度。</w:t>
      </w:r>
    </w:p>
    <w:p>
      <w:pPr>
        <w:pStyle w:val="5"/>
        <w:spacing w:before="312"/>
      </w:pPr>
      <w:bookmarkStart w:id="27" w:name="_Toc17260"/>
      <w:r>
        <w:rPr>
          <w:rFonts w:hint="eastAsia"/>
        </w:rPr>
        <w:t>第四节  完善财政投入机制</w:t>
      </w:r>
      <w:bookmarkEnd w:id="27"/>
    </w:p>
    <w:p>
      <w:pPr>
        <w:ind w:firstLine="643"/>
      </w:pPr>
      <w:r>
        <w:rPr>
          <w:rFonts w:hint="eastAsia"/>
        </w:rPr>
        <w:t>建立以政府性资金为引导，企业投入为主体，社会资金 广泛参与的投入机制。协调相关专项资金支持中药材产业发展，充分发挥财政资金引导效应。鼓励社会资本、民间资本为中药材产业提供融资支持和金融服务。鼓励地方将中药材 种植纳入特色农业保险范围并给予保费补贴，省级财政按照特色农业保险奖补政策规定对市县政府给予奖补，有效降低药农种植所面临的灾害损失，增强抵御风险的能力。按照国家税收法律及有关规定，全面落实扶贫捐赠税前扣除、税收 减免等扶贫公益事业税收优惠政策，以及各类市场主体到贫困地区投资中药材产业、带动就业增收的相关支持政策。对重点品牌中药材探索产业链条金融服务、保险服务机制，支持符合条件的中医药企业引入金融创新服务。</w:t>
      </w:r>
    </w:p>
    <w:p>
      <w:pPr>
        <w:pStyle w:val="5"/>
        <w:spacing w:before="312"/>
      </w:pPr>
      <w:bookmarkStart w:id="28" w:name="_Toc6742"/>
      <w:r>
        <w:rPr>
          <w:rFonts w:hint="eastAsia"/>
        </w:rPr>
        <w:t>第五节  营造良好发展环境</w:t>
      </w:r>
      <w:bookmarkEnd w:id="28"/>
    </w:p>
    <w:p>
      <w:pPr>
        <w:ind w:firstLine="643"/>
      </w:pPr>
      <w:r>
        <w:rPr>
          <w:rFonts w:hint="eastAsia"/>
        </w:rPr>
        <w:t>外部制度环境保障是项目实现预期目标的基础保障。大力宣传中药材产业总体战略、目标任务、重大举措和重大意义，充分利用中医药文化科普机构、官方微信、微博等新媒体，加强与国际社会的沟通交流，做好中药材保护和发展的宣传工作。注重中药材宣传教育，开辟专栏、专题节目，开展中药材科普项目，促进中药材与各行业有效融合，创作一批文化创意产品，增强全民对中药强省战略的普遍认知，形成全社会关心支持中药材产业发展的良好社会氛围，提高优质中药材的社会认知度，培育中药材知名品牌。发挥行业组织的桥梁纽带和行业自律作用，宣传贯彻国家法律法规、政策、规划和标准，发布行业信息，积极引进和推动大型中药企业建设定制药园，促进市场稳定，打造良好的市场环境。</w:t>
      </w:r>
    </w:p>
    <w:p>
      <w:pPr>
        <w:pStyle w:val="5"/>
        <w:spacing w:before="312"/>
      </w:pPr>
      <w:bookmarkStart w:id="29" w:name="_Toc533"/>
      <w:r>
        <w:rPr>
          <w:rFonts w:hint="eastAsia"/>
        </w:rPr>
        <w:t>第六节  突出科技引领</w:t>
      </w:r>
      <w:bookmarkEnd w:id="29"/>
    </w:p>
    <w:p>
      <w:pPr>
        <w:ind w:firstLine="643"/>
      </w:pPr>
      <w:r>
        <w:rPr>
          <w:rFonts w:hint="eastAsia"/>
        </w:rPr>
        <w:t>以新的组织模式和运行机制科学配置科技创新资源，建立健全中药材发展协同创新体系，强化创新科技在中药材种质资源保护、种子种苗基地构建、大宗优势药材种植技术推广、中药材种植关键技术装备升级的引领作用。强化企业技术创新主体地位，培育一批科技创新中小企业，提高中药材产业技术成果转移转化水平。建立完善中药材数据综合信息平台，将创新信息网络、物联网科技技术充分融入产业发展 各个环节，整合产业资源，指导中药材产业协同发展，提升中药材现代化水平。</w:t>
      </w:r>
    </w:p>
    <w:p>
      <w:pPr>
        <w:ind w:firstLine="643"/>
      </w:pPr>
      <w:r>
        <w:rPr>
          <w:rFonts w:hint="eastAsia"/>
        </w:rPr>
        <w:br w:type="page"/>
      </w:r>
    </w:p>
    <w:p>
      <w:pPr>
        <w:pStyle w:val="4"/>
        <w:ind w:firstLine="0" w:firstLineChars="0"/>
      </w:pPr>
      <w:bookmarkStart w:id="30" w:name="_Toc28694"/>
      <w:r>
        <w:rPr>
          <w:rFonts w:hint="eastAsia"/>
        </w:rPr>
        <w:t>第五章  环境保护</w:t>
      </w:r>
      <w:bookmarkEnd w:id="30"/>
    </w:p>
    <w:p>
      <w:pPr>
        <w:ind w:firstLine="643"/>
      </w:pPr>
      <w:r>
        <w:rPr>
          <w:rFonts w:hint="eastAsia"/>
        </w:rPr>
        <w:t>《达州市“十四五”中医药高质量发展规划》是一项系统工程，在科学的规划、实施和管理下，能产生可观的经济效益和较大的社会效益。规划实施过程中、项目建成后营运中要产生一定量的污物、废物、影响局部生态环境。为建设“生态绿色达州”，项目在实施建设和生产经营中应严格遵守国家环保法规和政策。</w:t>
      </w:r>
    </w:p>
    <w:p>
      <w:pPr>
        <w:pStyle w:val="5"/>
        <w:spacing w:before="312"/>
      </w:pPr>
      <w:bookmarkStart w:id="31" w:name="_Toc13893"/>
      <w:r>
        <w:rPr>
          <w:rFonts w:hint="eastAsia"/>
        </w:rPr>
        <w:t>第一节  主要污染源</w:t>
      </w:r>
      <w:bookmarkEnd w:id="31"/>
    </w:p>
    <w:p>
      <w:pPr>
        <w:ind w:firstLine="643"/>
      </w:pPr>
      <w:r>
        <w:rPr>
          <w:rFonts w:hint="eastAsia"/>
        </w:rPr>
        <w:t>本发展规划项目涉及中医药全产业链，其中中药种养植业、加工业、流通业，中医药服务事业（中医药服务体系、中医药应急体系、中医药疾病防治体系、中医药科教），中医药康养、文旅，在实施建设和生产经营中会产生废水、废物等，应严格遵守国家环保法规和政策。</w:t>
      </w:r>
    </w:p>
    <w:p>
      <w:pPr>
        <w:pStyle w:val="5"/>
        <w:spacing w:before="312"/>
      </w:pPr>
      <w:bookmarkStart w:id="32" w:name="_Toc29520"/>
      <w:r>
        <w:rPr>
          <w:rFonts w:hint="eastAsia"/>
        </w:rPr>
        <w:t>第二节  保护措施</w:t>
      </w:r>
      <w:bookmarkEnd w:id="32"/>
    </w:p>
    <w:p>
      <w:pPr>
        <w:ind w:firstLine="643"/>
      </w:pPr>
      <w:r>
        <w:rPr>
          <w:rFonts w:hint="eastAsia" w:ascii="方正楷体_GBK" w:hAnsi="方正楷体_GBK" w:eastAsia="方正楷体_GBK" w:cs="方正楷体_GBK"/>
        </w:rPr>
        <w:t>一、中药材种植。</w:t>
      </w:r>
      <w:r>
        <w:rPr>
          <w:rFonts w:hint="eastAsia"/>
        </w:rPr>
        <w:t>鼓励发展生态绿色、高效安全的现代中药材种植技术，支持发展智能绿色制造技术，推动产业向价值链高端攀升；支持节水种植、循环种植、有机种植等技术研发，促进中药材产业提质增效和可持续发展；监督治理中药材种植过程中大气、水、土壤等污染问题，形成源头预防、末端治理和生态环境修复等治理体系；积极引导中药材产业生产加工企业或种植合作社，在生产加工过程中应用环保技术，实施环境监测预警和生态保护红线评估管理等工作。在北翼高山种植区加强水源涵养、水土保持功能和生物多样性保护等工作；南翼丘陵平坝地区发展中药材产业要统筹水资源、水环境、水生态等影响性评估工作。中药材种植（养殖）加工过程中严格执行《中药材生产质量管理规范》，坚持“最大持续产量”原则，有计划补种、封育、轮采；生产辅助用品如农药、肥料和农药等，实行台账式管理，禁止乱丢乱弃等污染环境行为。</w:t>
      </w:r>
    </w:p>
    <w:p>
      <w:pPr>
        <w:ind w:firstLine="643"/>
      </w:pPr>
      <w:r>
        <w:rPr>
          <w:rFonts w:hint="eastAsia" w:ascii="方正楷体_GBK" w:hAnsi="方正楷体_GBK" w:eastAsia="方正楷体_GBK" w:cs="方正楷体_GBK"/>
        </w:rPr>
        <w:t>二、中药材加工。</w:t>
      </w:r>
      <w:r>
        <w:rPr>
          <w:rFonts w:hint="eastAsia"/>
        </w:rPr>
        <w:t>中药材精深加工基地，要统一釆用环境保护标准：《大气污染物综合物排放标准》（GB16297-96），《工业企业噪声控制设计规范》（GBJ87-85），《工业企业厂界噪声控制标准》（GB12348-90），《污水综合排放标准》（GB8978-1996）—级标准，创造良好的工作环境；要统一釆用环境保护措施：统一建设污水处理系统，统一处理一般性生产垃圾，属危险废物定期交由有资质的单位处理。</w:t>
      </w:r>
    </w:p>
    <w:p>
      <w:pPr>
        <w:ind w:firstLine="643"/>
      </w:pPr>
      <w:r>
        <w:rPr>
          <w:rFonts w:hint="eastAsia" w:ascii="方正楷体_GBK" w:hAnsi="方正楷体_GBK" w:eastAsia="方正楷体_GBK" w:cs="方正楷体_GBK"/>
        </w:rPr>
        <w:t>三、中医药服务事业。</w:t>
      </w:r>
      <w:r>
        <w:rPr>
          <w:rFonts w:hint="eastAsia"/>
        </w:rPr>
        <w:t>中医药服务事业（中医药服务体系、中医药应急体系、中医药疾病防治体系、中医药科教）在运营中会产生医疗废物（废污水、一般性工作垃圾、医疗垃圾）。中医药服务事业单位要严格按环保标准建立专门的废污水处理系统，一般性工作垃圾处理体系，医疗垃圾合同委托有资质的单位回收处理，特别是医疗废物经查《国家危险废物名录》，废水、固废属于危险废物的，进入危废暂存间存储，定期交由有资质的单位处理。</w:t>
      </w:r>
    </w:p>
    <w:p>
      <w:pPr>
        <w:ind w:firstLine="643"/>
      </w:pPr>
      <w:r>
        <w:rPr>
          <w:rFonts w:hint="eastAsia" w:ascii="方正楷体_GBK" w:hAnsi="方正楷体_GBK" w:eastAsia="方正楷体_GBK" w:cs="方正楷体_GBK"/>
        </w:rPr>
        <w:t>四、中医药康养、文旅。</w:t>
      </w:r>
      <w:r>
        <w:rPr>
          <w:rFonts w:hint="eastAsia"/>
        </w:rPr>
        <w:t>中医药康养、文旅项目在建设和运营中，产生建筑垃圾、生活垃圾、生活废水、旅游废弃物等，要求业主和项目运营单位严格遵守环保标准，合理设置垃圾收纳点，做到既不影响景观，又方便游客丢弃垃圾，同时增加巡视，及时清运垃圾，保证文明康养、绿色旅游。</w:t>
      </w:r>
    </w:p>
    <w:p>
      <w:pPr>
        <w:ind w:firstLine="643"/>
      </w:pPr>
      <w:r>
        <w:rPr>
          <w:rFonts w:hint="eastAsia"/>
        </w:rPr>
        <w:t>“达州市“十四五”中医药高质量发展规划”是中医药全产业链的系统工程，各个产业环节，要坚持贯彻“安全、健康、绿色”理念，把“绿色环保”作为中医药高质量发展的重要基点，推进绿色化与中医药产业化深度融合发展，形成现代中医药生态发展模式。</w:t>
      </w:r>
    </w:p>
    <w:p>
      <w:pPr>
        <w:ind w:firstLine="0" w:firstLineChars="0"/>
      </w:pPr>
    </w:p>
    <w:p>
      <w:pPr>
        <w:ind w:firstLine="964"/>
        <w:jc w:val="center"/>
        <w:rPr>
          <w:rFonts w:ascii="Times New Roman" w:hAnsi="Times New Roman" w:eastAsia="方正黑体_GBK" w:cs="Times New Roman"/>
          <w:sz w:val="48"/>
          <w:szCs w:val="48"/>
        </w:rPr>
      </w:pPr>
    </w:p>
    <w:p>
      <w:pPr>
        <w:ind w:firstLine="964"/>
        <w:jc w:val="center"/>
        <w:rPr>
          <w:rFonts w:ascii="Times New Roman" w:hAnsi="Times New Roman" w:eastAsia="方正黑体_GBK" w:cs="Times New Roman"/>
          <w:sz w:val="48"/>
          <w:szCs w:val="48"/>
        </w:rPr>
      </w:pPr>
    </w:p>
    <w:p>
      <w:pPr>
        <w:ind w:firstLine="964"/>
        <w:jc w:val="center"/>
        <w:rPr>
          <w:rFonts w:ascii="Times New Roman" w:hAnsi="Times New Roman" w:eastAsia="方正黑体_GBK" w:cs="Times New Roman"/>
          <w:sz w:val="48"/>
          <w:szCs w:val="48"/>
        </w:rPr>
      </w:pPr>
    </w:p>
    <w:p>
      <w:pPr>
        <w:ind w:firstLine="964"/>
        <w:jc w:val="center"/>
        <w:rPr>
          <w:rFonts w:ascii="Times New Roman" w:hAnsi="Times New Roman" w:eastAsia="方正黑体_GBK" w:cs="Times New Roman"/>
          <w:sz w:val="48"/>
          <w:szCs w:val="48"/>
        </w:rPr>
      </w:pPr>
    </w:p>
    <w:p>
      <w:pPr>
        <w:ind w:firstLine="964"/>
        <w:jc w:val="center"/>
        <w:rPr>
          <w:rFonts w:ascii="Times New Roman" w:hAnsi="Times New Roman" w:eastAsia="方正黑体_GBK" w:cs="Times New Roman"/>
          <w:sz w:val="48"/>
          <w:szCs w:val="48"/>
        </w:rPr>
      </w:pPr>
    </w:p>
    <w:p>
      <w:pPr>
        <w:ind w:firstLine="964"/>
        <w:jc w:val="center"/>
        <w:rPr>
          <w:rFonts w:ascii="Times New Roman" w:hAnsi="Times New Roman" w:eastAsia="方正黑体_GBK" w:cs="Times New Roman"/>
          <w:sz w:val="48"/>
          <w:szCs w:val="48"/>
        </w:rPr>
      </w:pPr>
    </w:p>
    <w:sectPr>
      <w:footerReference r:id="rId11" w:type="default"/>
      <w:pgSz w:w="11906" w:h="16838"/>
      <w:pgMar w:top="2098" w:right="1531" w:bottom="1984"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A9BA"/>
    <w:multiLevelType w:val="singleLevel"/>
    <w:tmpl w:val="86E4A9BA"/>
    <w:lvl w:ilvl="0" w:tentative="0">
      <w:start w:val="1"/>
      <w:numFmt w:val="chineseCounting"/>
      <w:suff w:val="nothing"/>
      <w:lvlText w:val="%1、"/>
      <w:lvlJc w:val="left"/>
      <w:rPr>
        <w:rFonts w:hint="eastAsia"/>
      </w:rPr>
    </w:lvl>
  </w:abstractNum>
  <w:abstractNum w:abstractNumId="1">
    <w:nsid w:val="87411E96"/>
    <w:multiLevelType w:val="singleLevel"/>
    <w:tmpl w:val="87411E96"/>
    <w:lvl w:ilvl="0" w:tentative="0">
      <w:start w:val="3"/>
      <w:numFmt w:val="chineseCounting"/>
      <w:suff w:val="nothing"/>
      <w:lvlText w:val="%1、"/>
      <w:lvlJc w:val="left"/>
      <w:rPr>
        <w:rFonts w:hint="eastAsia"/>
      </w:rPr>
    </w:lvl>
  </w:abstractNum>
  <w:abstractNum w:abstractNumId="2">
    <w:nsid w:val="A054AAD6"/>
    <w:multiLevelType w:val="singleLevel"/>
    <w:tmpl w:val="A054AAD6"/>
    <w:lvl w:ilvl="0" w:tentative="0">
      <w:start w:val="1"/>
      <w:numFmt w:val="chineseCounting"/>
      <w:suff w:val="nothing"/>
      <w:lvlText w:val="%1、"/>
      <w:lvlJc w:val="left"/>
      <w:rPr>
        <w:rFonts w:hint="eastAsia"/>
      </w:rPr>
    </w:lvl>
  </w:abstractNum>
  <w:abstractNum w:abstractNumId="3">
    <w:nsid w:val="A6028883"/>
    <w:multiLevelType w:val="singleLevel"/>
    <w:tmpl w:val="A6028883"/>
    <w:lvl w:ilvl="0" w:tentative="0">
      <w:start w:val="1"/>
      <w:numFmt w:val="chineseCounting"/>
      <w:suff w:val="space"/>
      <w:lvlText w:val="第%1章"/>
      <w:lvlJc w:val="left"/>
      <w:rPr>
        <w:rFonts w:hint="eastAsia"/>
      </w:rPr>
    </w:lvl>
  </w:abstractNum>
  <w:abstractNum w:abstractNumId="4">
    <w:nsid w:val="AB5CDAF4"/>
    <w:multiLevelType w:val="singleLevel"/>
    <w:tmpl w:val="AB5CDAF4"/>
    <w:lvl w:ilvl="0" w:tentative="0">
      <w:start w:val="2"/>
      <w:numFmt w:val="chineseCounting"/>
      <w:suff w:val="nothing"/>
      <w:lvlText w:val="%1、"/>
      <w:lvlJc w:val="left"/>
      <w:rPr>
        <w:rFonts w:hint="eastAsia"/>
      </w:rPr>
    </w:lvl>
  </w:abstractNum>
  <w:abstractNum w:abstractNumId="5">
    <w:nsid w:val="D7B5BEE2"/>
    <w:multiLevelType w:val="singleLevel"/>
    <w:tmpl w:val="D7B5BEE2"/>
    <w:lvl w:ilvl="0" w:tentative="0">
      <w:start w:val="1"/>
      <w:numFmt w:val="chineseCounting"/>
      <w:suff w:val="space"/>
      <w:lvlText w:val="第%1节"/>
      <w:lvlJc w:val="left"/>
      <w:rPr>
        <w:rFonts w:hint="eastAsia"/>
      </w:rPr>
    </w:lvl>
  </w:abstractNum>
  <w:abstractNum w:abstractNumId="6">
    <w:nsid w:val="EB4A19CB"/>
    <w:multiLevelType w:val="singleLevel"/>
    <w:tmpl w:val="EB4A19CB"/>
    <w:lvl w:ilvl="0" w:tentative="0">
      <w:start w:val="2"/>
      <w:numFmt w:val="chineseCounting"/>
      <w:suff w:val="nothing"/>
      <w:lvlText w:val="%1、"/>
      <w:lvlJc w:val="left"/>
      <w:pPr>
        <w:ind w:left="-3"/>
      </w:pPr>
      <w:rPr>
        <w:rFonts w:hint="eastAsia"/>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50400"/>
    <w:rsid w:val="00010C94"/>
    <w:rsid w:val="00067297"/>
    <w:rsid w:val="000800C5"/>
    <w:rsid w:val="003D64FB"/>
    <w:rsid w:val="006D7119"/>
    <w:rsid w:val="007F690D"/>
    <w:rsid w:val="00A72BDB"/>
    <w:rsid w:val="00AD0CB6"/>
    <w:rsid w:val="00AE61CA"/>
    <w:rsid w:val="00E42AD9"/>
    <w:rsid w:val="00E473C3"/>
    <w:rsid w:val="00F01458"/>
    <w:rsid w:val="00F530F6"/>
    <w:rsid w:val="075E7C62"/>
    <w:rsid w:val="088C2933"/>
    <w:rsid w:val="0A292A16"/>
    <w:rsid w:val="1157014F"/>
    <w:rsid w:val="138039C0"/>
    <w:rsid w:val="14C11115"/>
    <w:rsid w:val="1EBA2082"/>
    <w:rsid w:val="20747A45"/>
    <w:rsid w:val="20F82369"/>
    <w:rsid w:val="22FD3597"/>
    <w:rsid w:val="32856955"/>
    <w:rsid w:val="32955AD0"/>
    <w:rsid w:val="37B56C01"/>
    <w:rsid w:val="387576A5"/>
    <w:rsid w:val="3C784716"/>
    <w:rsid w:val="41650400"/>
    <w:rsid w:val="418C5928"/>
    <w:rsid w:val="451D321F"/>
    <w:rsid w:val="4FA742F7"/>
    <w:rsid w:val="54BB50E3"/>
    <w:rsid w:val="56351E7F"/>
    <w:rsid w:val="56CF31F1"/>
    <w:rsid w:val="5D337F5A"/>
    <w:rsid w:val="62800E9A"/>
    <w:rsid w:val="64A45E57"/>
    <w:rsid w:val="66C27D26"/>
    <w:rsid w:val="6CBC6A12"/>
    <w:rsid w:val="6CEA4C81"/>
    <w:rsid w:val="727503E3"/>
    <w:rsid w:val="76DC01C0"/>
    <w:rsid w:val="785F40D9"/>
    <w:rsid w:val="7F8A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420" w:firstLineChars="200"/>
    </w:pPr>
    <w:rPr>
      <w:rFonts w:eastAsia="方正仿宋_GBK" w:asciiTheme="minorHAnsi" w:hAnsiTheme="minorHAnsi" w:cstheme="minorBidi"/>
      <w:b/>
      <w:kern w:val="2"/>
      <w:sz w:val="32"/>
      <w:szCs w:val="32"/>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eastAsia="方正小标宋简体"/>
      <w:b w:val="0"/>
      <w:kern w:val="44"/>
    </w:rPr>
  </w:style>
  <w:style w:type="paragraph" w:styleId="5">
    <w:name w:val="heading 2"/>
    <w:basedOn w:val="1"/>
    <w:next w:val="1"/>
    <w:link w:val="19"/>
    <w:unhideWhenUsed/>
    <w:qFormat/>
    <w:uiPriority w:val="0"/>
    <w:pPr>
      <w:keepNext/>
      <w:keepLines/>
      <w:spacing w:before="100" w:beforeLines="100"/>
      <w:ind w:firstLine="0" w:firstLineChars="0"/>
      <w:jc w:val="center"/>
      <w:outlineLvl w:val="1"/>
    </w:pPr>
    <w:rPr>
      <w:rFonts w:ascii="Arial" w:hAnsi="Arial" w:eastAsia="方正黑体_GBK"/>
      <w:b w:val="0"/>
    </w:rPr>
  </w:style>
  <w:style w:type="paragraph" w:styleId="6">
    <w:name w:val="heading 3"/>
    <w:basedOn w:val="1"/>
    <w:next w:val="1"/>
    <w:unhideWhenUsed/>
    <w:qFormat/>
    <w:uiPriority w:val="0"/>
    <w:pPr>
      <w:keepNext/>
      <w:keepLines/>
      <w:outlineLvl w:val="2"/>
    </w:pPr>
    <w:rPr>
      <w:rFonts w:eastAsia="方正楷体_GBK"/>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0"/>
    <w:pPr>
      <w:spacing w:after="0" w:line="600" w:lineRule="exact"/>
      <w:ind w:left="0" w:leftChars="0" w:firstLine="200"/>
      <w:outlineLvl w:val="2"/>
    </w:pPr>
    <w:rPr>
      <w:rFonts w:ascii="Times New Roman" w:hAnsi="Times New Roman" w:eastAsia="楷体_GB2312" w:cs="Times New Roman"/>
      <w:szCs w:val="24"/>
    </w:rPr>
  </w:style>
  <w:style w:type="paragraph" w:styleId="3">
    <w:name w:val="Body Text Indent"/>
    <w:basedOn w:val="1"/>
    <w:link w:val="23"/>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第一章"/>
    <w:basedOn w:val="1"/>
    <w:qFormat/>
    <w:uiPriority w:val="0"/>
    <w:pPr>
      <w:jc w:val="center"/>
    </w:pPr>
    <w:rPr>
      <w:rFonts w:eastAsia="方正黑体_GBK"/>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9">
    <w:name w:val="标题 2 字符"/>
    <w:link w:val="5"/>
    <w:qFormat/>
    <w:uiPriority w:val="0"/>
    <w:rPr>
      <w:rFonts w:ascii="Arial" w:hAnsi="Arial" w:eastAsia="方正黑体_GBK"/>
      <w:b/>
      <w:sz w:val="32"/>
    </w:rPr>
  </w:style>
  <w:style w:type="paragraph" w:customStyle="1" w:styleId="20">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2">
    <w:name w:val="批注框文本 字符"/>
    <w:basedOn w:val="15"/>
    <w:link w:val="7"/>
    <w:qFormat/>
    <w:uiPriority w:val="0"/>
    <w:rPr>
      <w:rFonts w:eastAsia="方正仿宋_GBK" w:asciiTheme="minorHAnsi" w:hAnsiTheme="minorHAnsi" w:cstheme="minorBidi"/>
      <w:b/>
      <w:kern w:val="2"/>
      <w:sz w:val="18"/>
      <w:szCs w:val="18"/>
    </w:rPr>
  </w:style>
  <w:style w:type="character" w:customStyle="1" w:styleId="23">
    <w:name w:val="正文文本缩进 字符"/>
    <w:basedOn w:val="15"/>
    <w:link w:val="3"/>
    <w:qFormat/>
    <w:uiPriority w:val="0"/>
    <w:rPr>
      <w:rFonts w:eastAsia="方正仿宋_GBK" w:asciiTheme="minorHAnsi" w:hAnsiTheme="minorHAnsi" w:cstheme="minorBidi"/>
      <w:b/>
      <w:kern w:val="2"/>
      <w:sz w:val="32"/>
      <w:szCs w:val="32"/>
    </w:rPr>
  </w:style>
  <w:style w:type="character" w:customStyle="1" w:styleId="24">
    <w:name w:val="正文文本首行缩进 2 字符"/>
    <w:basedOn w:val="23"/>
    <w:link w:val="2"/>
    <w:qFormat/>
    <w:uiPriority w:val="0"/>
    <w:rPr>
      <w:rFonts w:eastAsia="楷体_GB2312" w:asciiTheme="minorHAnsi" w:hAnsiTheme="minorHAnsi" w:cstheme="minorBidi"/>
      <w:kern w:val="2"/>
      <w:sz w:val="32"/>
      <w:szCs w:val="24"/>
    </w:rPr>
  </w:style>
  <w:style w:type="paragraph" w:styleId="25">
    <w:name w:val="List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4773</Words>
  <Characters>27211</Characters>
  <Lines>226</Lines>
  <Paragraphs>63</Paragraphs>
  <TotalTime>1</TotalTime>
  <ScaleCrop>false</ScaleCrop>
  <LinksUpToDate>false</LinksUpToDate>
  <CharactersWithSpaces>31921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2021-05-17T12:55:00Z</dcterms:created>
  <dc:creator>小川</dc:creator>
  <cp:lastModifiedBy>小川</cp:lastModifiedBy>
  <cp:lastPrinted>2021-07-30T06:28:56Z</cp:lastPrinted>
  <dcterms:modified xsi:type="dcterms:W3CDTF">2021-07-30T06:30:31Z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232869315_cloud</vt:lpwstr>
  </property>
  <property fmtid="{D5CDD505-2E9C-101B-9397-08002B2CF9AE}" pid="4" name="ICV">
    <vt:lpwstr>C565633DC23D49309F6D2F5989E85C04</vt:lpwstr>
  </property>
</Properties>
</file>